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54D4B" w14:textId="33E8C8A9" w:rsidR="00B93B22" w:rsidRPr="001D09D7" w:rsidRDefault="00B93B22" w:rsidP="002305EA">
      <w:pPr>
        <w:spacing w:after="0" w:line="240" w:lineRule="auto"/>
        <w:rPr>
          <w:sz w:val="12"/>
        </w:rPr>
      </w:pPr>
    </w:p>
    <w:p w14:paraId="130DFB3B" w14:textId="77777777" w:rsidR="002767E1" w:rsidRDefault="002767E1" w:rsidP="00A96044">
      <w:pPr>
        <w:spacing w:after="0" w:line="240" w:lineRule="auto"/>
        <w:rPr>
          <w:noProof/>
          <w:lang w:eastAsia="fr-FR"/>
        </w:rPr>
      </w:pPr>
    </w:p>
    <w:p w14:paraId="4343BF46" w14:textId="2FD43936" w:rsidR="00D62F10" w:rsidRPr="007E50E2" w:rsidRDefault="007B1B1B" w:rsidP="00CF32BD">
      <w:pPr>
        <w:spacing w:after="0" w:line="240" w:lineRule="auto"/>
        <w:jc w:val="center"/>
        <w:rPr>
          <w:rFonts w:ascii="Calibri" w:hAnsi="Calibri"/>
          <w:sz w:val="40"/>
          <w:szCs w:val="40"/>
        </w:rPr>
      </w:pPr>
      <w:r w:rsidRPr="007E50E2">
        <w:rPr>
          <w:rFonts w:ascii="Calibri" w:hAnsi="Calibri"/>
          <w:sz w:val="40"/>
          <w:szCs w:val="40"/>
        </w:rPr>
        <w:t>JOURNÉE ACADÉMIQUE</w:t>
      </w:r>
      <w:r w:rsidR="00CF32BD" w:rsidRPr="007E50E2">
        <w:rPr>
          <w:rFonts w:ascii="Calibri" w:hAnsi="Calibri"/>
          <w:sz w:val="40"/>
          <w:szCs w:val="40"/>
        </w:rPr>
        <w:t xml:space="preserve"> AU </w:t>
      </w:r>
      <w:r w:rsidR="00D62F10" w:rsidRPr="007E50E2">
        <w:rPr>
          <w:rFonts w:ascii="Calibri" w:hAnsi="Calibri"/>
          <w:sz w:val="40"/>
          <w:szCs w:val="40"/>
        </w:rPr>
        <w:t>MUSEE DES BEAUX-ARTS D’ORLEANS</w:t>
      </w:r>
    </w:p>
    <w:p w14:paraId="3251EB1C" w14:textId="02ED076A" w:rsidR="007B1B1B" w:rsidRDefault="002647F5" w:rsidP="00CF32BD">
      <w:pPr>
        <w:spacing w:after="0" w:line="240" w:lineRule="auto"/>
        <w:jc w:val="center"/>
        <w:rPr>
          <w:rFonts w:ascii="Calibri" w:hAnsi="Calibri"/>
          <w:b/>
          <w:sz w:val="40"/>
          <w:szCs w:val="40"/>
        </w:rPr>
      </w:pPr>
      <w:r>
        <w:rPr>
          <w:rFonts w:ascii="Calibri" w:hAnsi="Calibri"/>
          <w:b/>
          <w:sz w:val="40"/>
          <w:szCs w:val="40"/>
        </w:rPr>
        <w:t>MARDI 1</w:t>
      </w:r>
      <w:r w:rsidR="0016728C">
        <w:rPr>
          <w:rFonts w:ascii="Calibri" w:hAnsi="Calibri"/>
          <w:b/>
          <w:sz w:val="40"/>
          <w:szCs w:val="40"/>
        </w:rPr>
        <w:t>4</w:t>
      </w:r>
      <w:r w:rsidR="003157C8" w:rsidRPr="007E50E2">
        <w:rPr>
          <w:rFonts w:ascii="Calibri" w:hAnsi="Calibri"/>
          <w:b/>
          <w:sz w:val="40"/>
          <w:szCs w:val="40"/>
        </w:rPr>
        <w:t xml:space="preserve"> OCTOBRE 202</w:t>
      </w:r>
      <w:r w:rsidR="0016728C">
        <w:rPr>
          <w:rFonts w:ascii="Calibri" w:hAnsi="Calibri"/>
          <w:b/>
          <w:sz w:val="40"/>
          <w:szCs w:val="40"/>
        </w:rPr>
        <w:t>5</w:t>
      </w:r>
    </w:p>
    <w:p w14:paraId="7C7CEE56" w14:textId="77777777" w:rsidR="007A578B" w:rsidRPr="007E50E2" w:rsidRDefault="007A578B" w:rsidP="00CF32BD">
      <w:pPr>
        <w:spacing w:after="0" w:line="240" w:lineRule="auto"/>
        <w:jc w:val="center"/>
        <w:rPr>
          <w:rFonts w:ascii="Calibri" w:hAnsi="Calibri"/>
          <w:b/>
          <w:sz w:val="40"/>
          <w:szCs w:val="40"/>
        </w:rPr>
      </w:pPr>
    </w:p>
    <w:p w14:paraId="0BB56492" w14:textId="229F4174" w:rsidR="007B1B1B" w:rsidRPr="005A1EC0" w:rsidRDefault="005A1EC0" w:rsidP="00CF32BD">
      <w:pPr>
        <w:pBdr>
          <w:top w:val="single" w:sz="12" w:space="1" w:color="auto"/>
          <w:left w:val="single" w:sz="12" w:space="4" w:color="auto"/>
          <w:bottom w:val="single" w:sz="12" w:space="1" w:color="auto"/>
          <w:right w:val="single" w:sz="12" w:space="4" w:color="auto"/>
        </w:pBdr>
        <w:spacing w:before="120" w:after="0" w:line="240" w:lineRule="auto"/>
        <w:jc w:val="center"/>
        <w:rPr>
          <w:b/>
          <w:caps/>
          <w:sz w:val="20"/>
        </w:rPr>
      </w:pPr>
      <w:r w:rsidRPr="005A1EC0">
        <w:rPr>
          <w:b/>
          <w:caps/>
          <w:sz w:val="20"/>
        </w:rPr>
        <w:t xml:space="preserve">Journée </w:t>
      </w:r>
      <w:r w:rsidR="00D62F10">
        <w:rPr>
          <w:b/>
          <w:caps/>
          <w:sz w:val="20"/>
        </w:rPr>
        <w:t xml:space="preserve">DE FORMATION ET DE DECOUVERTE </w:t>
      </w:r>
      <w:r w:rsidRPr="005A1EC0">
        <w:rPr>
          <w:b/>
          <w:caps/>
          <w:sz w:val="20"/>
        </w:rPr>
        <w:t>pour les enseignants</w:t>
      </w:r>
      <w:r w:rsidR="007A578B">
        <w:rPr>
          <w:b/>
          <w:caps/>
          <w:sz w:val="20"/>
        </w:rPr>
        <w:t xml:space="preserve"> DE TOUTES DISCIPLINES</w:t>
      </w:r>
    </w:p>
    <w:p w14:paraId="48DFEEE2" w14:textId="77777777" w:rsidR="007B1B1B" w:rsidRPr="00B47EC6" w:rsidRDefault="007B1B1B" w:rsidP="002305EA">
      <w:pPr>
        <w:spacing w:after="0" w:line="240" w:lineRule="auto"/>
      </w:pPr>
    </w:p>
    <w:p w14:paraId="51DC36A2" w14:textId="09BC6E88" w:rsidR="007B1B1B" w:rsidRPr="007E50E2" w:rsidRDefault="00B47EC6" w:rsidP="002305EA">
      <w:pPr>
        <w:spacing w:after="0" w:line="240" w:lineRule="auto"/>
        <w:rPr>
          <w:b/>
        </w:rPr>
      </w:pPr>
      <w:r w:rsidRPr="007E50E2">
        <w:rPr>
          <w:b/>
        </w:rPr>
        <w:t xml:space="preserve">INSCRIPTION AUPRÈS DE LA DAAC </w:t>
      </w:r>
      <w:r w:rsidR="00E85874">
        <w:rPr>
          <w:b/>
        </w:rPr>
        <w:t>jusqu’au 3 octobre inclus.</w:t>
      </w:r>
    </w:p>
    <w:p w14:paraId="0828B939" w14:textId="53B341D9" w:rsidR="003D7E88" w:rsidRDefault="002647F5" w:rsidP="003D7E88">
      <w:pPr>
        <w:spacing w:after="0" w:line="240" w:lineRule="auto"/>
      </w:pPr>
      <w:r w:rsidRPr="00E176BC">
        <w:rPr>
          <w:rFonts w:ascii="Arial" w:hAnsi="Arial" w:cs="Arial"/>
          <w:b/>
          <w:sz w:val="20"/>
          <w:szCs w:val="20"/>
        </w:rPr>
        <w:t>40</w:t>
      </w:r>
      <w:r w:rsidR="00476EAB" w:rsidRPr="007E50E2">
        <w:rPr>
          <w:rFonts w:ascii="Arial" w:hAnsi="Arial" w:cs="Arial"/>
          <w:b/>
          <w:sz w:val="20"/>
          <w:szCs w:val="20"/>
        </w:rPr>
        <w:t xml:space="preserve"> </w:t>
      </w:r>
      <w:r w:rsidR="003D7E88" w:rsidRPr="007E50E2">
        <w:rPr>
          <w:rFonts w:ascii="Arial" w:hAnsi="Arial" w:cs="Arial"/>
          <w:b/>
          <w:sz w:val="20"/>
          <w:szCs w:val="20"/>
        </w:rPr>
        <w:t>places sont disponibles ; l’inscription est effectuée pour la journée entière.</w:t>
      </w:r>
    </w:p>
    <w:p w14:paraId="1D56876A" w14:textId="17207E8A" w:rsidR="002305EA" w:rsidRDefault="002305EA" w:rsidP="002305EA">
      <w:pPr>
        <w:spacing w:after="0" w:line="240" w:lineRule="auto"/>
        <w:rPr>
          <w:b/>
          <w:bCs/>
        </w:rPr>
      </w:pPr>
    </w:p>
    <w:p w14:paraId="54A33A44" w14:textId="77777777" w:rsidR="007A578B" w:rsidRPr="00E04B5F" w:rsidRDefault="007A578B" w:rsidP="002305EA">
      <w:pPr>
        <w:spacing w:after="0" w:line="240" w:lineRule="auto"/>
        <w:rPr>
          <w:b/>
          <w:bCs/>
        </w:rPr>
      </w:pPr>
    </w:p>
    <w:p w14:paraId="1B95C0D5" w14:textId="77777777" w:rsidR="002305EA" w:rsidRPr="00E04B5F" w:rsidRDefault="002305EA" w:rsidP="003D7E88">
      <w:pPr>
        <w:pBdr>
          <w:bottom w:val="single" w:sz="8" w:space="1" w:color="auto"/>
        </w:pBdr>
        <w:spacing w:after="0" w:line="240" w:lineRule="auto"/>
        <w:rPr>
          <w:b/>
          <w:bCs/>
        </w:rPr>
      </w:pPr>
      <w:r w:rsidRPr="00E04B5F">
        <w:rPr>
          <w:b/>
          <w:bCs/>
        </w:rPr>
        <w:t>LIEU DE LA FORMATION</w:t>
      </w:r>
    </w:p>
    <w:p w14:paraId="5B135E41" w14:textId="01C2212C" w:rsidR="00B47EC6" w:rsidRPr="00B47EC6" w:rsidRDefault="00D62F10" w:rsidP="002305EA">
      <w:pPr>
        <w:spacing w:after="0" w:line="240" w:lineRule="auto"/>
      </w:pPr>
      <w:r>
        <w:t xml:space="preserve">Musée des Beaux-Arts d’Orléans : </w:t>
      </w:r>
      <w:r w:rsidR="007A578B">
        <w:t>e</w:t>
      </w:r>
      <w:r>
        <w:t>ntrée Place Sainte-Croix</w:t>
      </w:r>
      <w:r w:rsidR="005A1EC0">
        <w:t>,</w:t>
      </w:r>
      <w:r w:rsidR="00B47EC6" w:rsidRPr="00B47EC6">
        <w:t xml:space="preserve"> 45000 Orléans</w:t>
      </w:r>
    </w:p>
    <w:p w14:paraId="5713368C" w14:textId="77777777" w:rsidR="007A578B" w:rsidRPr="00B47EC6" w:rsidRDefault="007A578B" w:rsidP="002305EA">
      <w:pPr>
        <w:spacing w:after="0" w:line="240" w:lineRule="auto"/>
      </w:pPr>
    </w:p>
    <w:p w14:paraId="62282189" w14:textId="77777777" w:rsidR="002305EA" w:rsidRPr="00E04B5F" w:rsidRDefault="002305EA" w:rsidP="003D7E88">
      <w:pPr>
        <w:pBdr>
          <w:bottom w:val="single" w:sz="8" w:space="1" w:color="auto"/>
        </w:pBdr>
        <w:spacing w:after="0" w:line="240" w:lineRule="auto"/>
        <w:rPr>
          <w:b/>
          <w:bCs/>
        </w:rPr>
      </w:pPr>
      <w:r w:rsidRPr="00E04B5F">
        <w:rPr>
          <w:b/>
          <w:bCs/>
        </w:rPr>
        <w:t>DÉROULÉ</w:t>
      </w:r>
    </w:p>
    <w:p w14:paraId="4272BDD9" w14:textId="71544CE9" w:rsidR="00D62F10" w:rsidRDefault="008D591E" w:rsidP="00E04B5F">
      <w:pPr>
        <w:pStyle w:val="Paragraphedeliste"/>
        <w:numPr>
          <w:ilvl w:val="0"/>
          <w:numId w:val="1"/>
        </w:numPr>
        <w:spacing w:after="0" w:line="240" w:lineRule="auto"/>
      </w:pPr>
      <w:r>
        <w:t>0</w:t>
      </w:r>
      <w:r w:rsidR="002305EA">
        <w:t>9h</w:t>
      </w:r>
      <w:r w:rsidR="00C3731F">
        <w:t>3</w:t>
      </w:r>
      <w:r w:rsidR="00D62F10">
        <w:t>0</w:t>
      </w:r>
      <w:r w:rsidR="00665188">
        <w:t xml:space="preserve"> </w:t>
      </w:r>
      <w:r w:rsidR="00D62F10">
        <w:t>-</w:t>
      </w:r>
      <w:r w:rsidR="00665188">
        <w:t xml:space="preserve"> </w:t>
      </w:r>
      <w:r w:rsidR="00C3731F">
        <w:t>10</w:t>
      </w:r>
      <w:r w:rsidR="00D62F10">
        <w:t>h</w:t>
      </w:r>
      <w:r w:rsidR="00C3731F">
        <w:t>0</w:t>
      </w:r>
      <w:r w:rsidR="00D62F10">
        <w:t xml:space="preserve">0 : Accueil </w:t>
      </w:r>
      <w:r w:rsidR="00B31CBE">
        <w:t xml:space="preserve">café </w:t>
      </w:r>
      <w:r w:rsidR="00D62F10">
        <w:t>et émargement</w:t>
      </w:r>
    </w:p>
    <w:p w14:paraId="389B8280" w14:textId="58F6A2C1" w:rsidR="002305EA" w:rsidRDefault="00C3731F" w:rsidP="00E04B5F">
      <w:pPr>
        <w:pStyle w:val="Paragraphedeliste"/>
        <w:numPr>
          <w:ilvl w:val="0"/>
          <w:numId w:val="1"/>
        </w:numPr>
        <w:spacing w:after="0" w:line="240" w:lineRule="auto"/>
      </w:pPr>
      <w:r>
        <w:t>10h0</w:t>
      </w:r>
      <w:r w:rsidR="00476EAB">
        <w:t>0</w:t>
      </w:r>
      <w:r w:rsidR="00665188">
        <w:t xml:space="preserve"> </w:t>
      </w:r>
      <w:r w:rsidR="002305EA">
        <w:t>-</w:t>
      </w:r>
      <w:r w:rsidR="00665188">
        <w:t xml:space="preserve"> </w:t>
      </w:r>
      <w:r w:rsidR="006913C2">
        <w:t>10</w:t>
      </w:r>
      <w:r w:rsidR="00A96044">
        <w:t>h</w:t>
      </w:r>
      <w:r>
        <w:t>30</w:t>
      </w:r>
      <w:r w:rsidR="002305EA">
        <w:t xml:space="preserve"> : </w:t>
      </w:r>
      <w:r w:rsidR="00D62F10">
        <w:t>Introduction et présentation des musées d’Orléans, des ressources et des outils</w:t>
      </w:r>
    </w:p>
    <w:p w14:paraId="197D95F2" w14:textId="535C0387" w:rsidR="00B30605" w:rsidRDefault="006913C2" w:rsidP="00E04B5F">
      <w:pPr>
        <w:pStyle w:val="Paragraphedeliste"/>
        <w:numPr>
          <w:ilvl w:val="0"/>
          <w:numId w:val="1"/>
        </w:numPr>
        <w:spacing w:after="0" w:line="240" w:lineRule="auto"/>
      </w:pPr>
      <w:r>
        <w:t>1</w:t>
      </w:r>
      <w:r w:rsidR="00C3731F">
        <w:t>0</w:t>
      </w:r>
      <w:r>
        <w:t>h</w:t>
      </w:r>
      <w:r w:rsidR="00C3731F">
        <w:t>30</w:t>
      </w:r>
      <w:r w:rsidR="00665188">
        <w:t xml:space="preserve"> </w:t>
      </w:r>
      <w:r w:rsidR="00B956F2">
        <w:t>-</w:t>
      </w:r>
      <w:r w:rsidR="00665188">
        <w:t xml:space="preserve"> </w:t>
      </w:r>
      <w:r w:rsidR="00B956F2">
        <w:t>12</w:t>
      </w:r>
      <w:r w:rsidR="00E22AD7">
        <w:t>h</w:t>
      </w:r>
      <w:r w:rsidR="00C3731F">
        <w:t>0</w:t>
      </w:r>
      <w:r w:rsidR="00B956F2">
        <w:t>0</w:t>
      </w:r>
      <w:r w:rsidR="00B714C6" w:rsidRPr="0090070E">
        <w:t xml:space="preserve"> : </w:t>
      </w:r>
      <w:r w:rsidR="00B30605">
        <w:t xml:space="preserve">Parcours au choix à l’Hôtel Cabu – musée d’Histoire et d’Archéologie : </w:t>
      </w:r>
    </w:p>
    <w:p w14:paraId="40EA3A66" w14:textId="093F7376" w:rsidR="002305EA" w:rsidRDefault="00B30605" w:rsidP="00B30605">
      <w:pPr>
        <w:pStyle w:val="Paragraphedeliste"/>
        <w:spacing w:after="0" w:line="240" w:lineRule="auto"/>
      </w:pPr>
      <w:r>
        <w:t xml:space="preserve"> - Exposition temporaire « L’Ombre et la Grâce. Souvenirs du Monde flottant »</w:t>
      </w:r>
    </w:p>
    <w:p w14:paraId="62BF6120" w14:textId="623D2FC9" w:rsidR="00B30605" w:rsidRPr="0090070E" w:rsidRDefault="00B30605" w:rsidP="00B30605">
      <w:pPr>
        <w:spacing w:after="0" w:line="240" w:lineRule="auto"/>
        <w:ind w:left="708" w:firstLine="12"/>
      </w:pPr>
      <w:r>
        <w:t xml:space="preserve"> - Dispositif « Enigmes autour du Trésor de Neuvy-en-Sullias » et visite « Les Gallo-Romains »</w:t>
      </w:r>
    </w:p>
    <w:p w14:paraId="26CB73B5" w14:textId="69141F1F" w:rsidR="00DE1933" w:rsidRDefault="00E22AD7" w:rsidP="000F2514">
      <w:pPr>
        <w:pStyle w:val="Paragraphedeliste"/>
        <w:numPr>
          <w:ilvl w:val="0"/>
          <w:numId w:val="1"/>
        </w:numPr>
        <w:spacing w:after="0" w:line="240" w:lineRule="auto"/>
      </w:pPr>
      <w:r>
        <w:t>12h</w:t>
      </w:r>
      <w:r w:rsidR="00C3731F">
        <w:t>0</w:t>
      </w:r>
      <w:r w:rsidR="00DE1933">
        <w:t xml:space="preserve">0 - </w:t>
      </w:r>
      <w:r w:rsidR="00D62F10">
        <w:t>1</w:t>
      </w:r>
      <w:r w:rsidR="00B30605">
        <w:t>3</w:t>
      </w:r>
      <w:r w:rsidR="00806B56">
        <w:t>h</w:t>
      </w:r>
      <w:r w:rsidR="00B30605">
        <w:t>3</w:t>
      </w:r>
      <w:r w:rsidR="00B956F2">
        <w:t xml:space="preserve">0 </w:t>
      </w:r>
      <w:r w:rsidR="002305EA">
        <w:t xml:space="preserve">: </w:t>
      </w:r>
      <w:r w:rsidR="009D51A3">
        <w:t xml:space="preserve">Déjeuner </w:t>
      </w:r>
      <w:r w:rsidR="00E176BC">
        <w:t>et temps libres</w:t>
      </w:r>
    </w:p>
    <w:p w14:paraId="00301789" w14:textId="0A9D045E" w:rsidR="00B30605" w:rsidRDefault="000F2514" w:rsidP="007E4F84">
      <w:pPr>
        <w:pStyle w:val="Paragraphedeliste"/>
        <w:numPr>
          <w:ilvl w:val="0"/>
          <w:numId w:val="1"/>
        </w:numPr>
        <w:spacing w:after="0" w:line="240" w:lineRule="auto"/>
      </w:pPr>
      <w:r w:rsidRPr="000F2514">
        <w:t>1</w:t>
      </w:r>
      <w:r w:rsidR="00B30605">
        <w:t>3</w:t>
      </w:r>
      <w:r>
        <w:t>h</w:t>
      </w:r>
      <w:r w:rsidR="00B30605">
        <w:t>3</w:t>
      </w:r>
      <w:r>
        <w:t>0</w:t>
      </w:r>
      <w:r w:rsidR="00DE1933">
        <w:t xml:space="preserve"> </w:t>
      </w:r>
      <w:r>
        <w:t>-</w:t>
      </w:r>
      <w:r w:rsidR="00DE1933">
        <w:t xml:space="preserve"> </w:t>
      </w:r>
      <w:r w:rsidR="006913C2">
        <w:t>1</w:t>
      </w:r>
      <w:r w:rsidR="00E22AD7">
        <w:t>5</w:t>
      </w:r>
      <w:r w:rsidR="006913C2">
        <w:t>h</w:t>
      </w:r>
      <w:r w:rsidR="00B30605">
        <w:t>0</w:t>
      </w:r>
      <w:r w:rsidR="00C3731F">
        <w:t>0</w:t>
      </w:r>
      <w:r w:rsidR="00DE1933">
        <w:t xml:space="preserve"> : </w:t>
      </w:r>
      <w:r w:rsidR="000E253F">
        <w:t xml:space="preserve">Parcours au choix </w:t>
      </w:r>
      <w:r w:rsidR="00B30605">
        <w:t>au musée des Beaux-Arts</w:t>
      </w:r>
    </w:p>
    <w:p w14:paraId="03D498B2" w14:textId="605F1B84" w:rsidR="00B30605" w:rsidRDefault="00B30605" w:rsidP="00B30605">
      <w:pPr>
        <w:pStyle w:val="Paragraphedeliste"/>
        <w:spacing w:after="0" w:line="240" w:lineRule="auto"/>
      </w:pPr>
      <w:r>
        <w:t xml:space="preserve"> - </w:t>
      </w:r>
      <w:r w:rsidR="000E253F">
        <w:t>« Art et pouvoir »</w:t>
      </w:r>
    </w:p>
    <w:p w14:paraId="510E7928" w14:textId="3BAF8D91" w:rsidR="006F2A86" w:rsidRDefault="00B30605" w:rsidP="00B30605">
      <w:pPr>
        <w:pStyle w:val="Paragraphedeliste"/>
        <w:spacing w:after="0" w:line="240" w:lineRule="auto"/>
      </w:pPr>
      <w:r>
        <w:t xml:space="preserve"> - </w:t>
      </w:r>
      <w:r w:rsidR="000E253F">
        <w:t>« Être ou paraître »</w:t>
      </w:r>
    </w:p>
    <w:p w14:paraId="3326BECC" w14:textId="04431D6A" w:rsidR="00C3731F" w:rsidRDefault="00DE1933" w:rsidP="007E4F84">
      <w:pPr>
        <w:pStyle w:val="Paragraphedeliste"/>
        <w:numPr>
          <w:ilvl w:val="0"/>
          <w:numId w:val="1"/>
        </w:numPr>
        <w:spacing w:after="0" w:line="240" w:lineRule="auto"/>
      </w:pPr>
      <w:r>
        <w:t>1</w:t>
      </w:r>
      <w:r w:rsidR="00806B56">
        <w:t>5</w:t>
      </w:r>
      <w:r w:rsidR="00E22AD7">
        <w:t>h</w:t>
      </w:r>
      <w:r w:rsidR="00B30605">
        <w:t>00</w:t>
      </w:r>
      <w:r>
        <w:t xml:space="preserve"> – 1</w:t>
      </w:r>
      <w:r w:rsidR="00B30605">
        <w:t>5h15</w:t>
      </w:r>
      <w:r w:rsidR="00C3731F">
        <w:t> : Pause</w:t>
      </w:r>
    </w:p>
    <w:p w14:paraId="33E6729C" w14:textId="0432D70A" w:rsidR="00665188" w:rsidRDefault="00C3731F" w:rsidP="007E4F84">
      <w:pPr>
        <w:pStyle w:val="Paragraphedeliste"/>
        <w:numPr>
          <w:ilvl w:val="0"/>
          <w:numId w:val="1"/>
        </w:numPr>
        <w:spacing w:after="0" w:line="240" w:lineRule="auto"/>
      </w:pPr>
      <w:r>
        <w:t>15h</w:t>
      </w:r>
      <w:r w:rsidR="00B30605">
        <w:t>15</w:t>
      </w:r>
      <w:r>
        <w:t xml:space="preserve"> - 16h</w:t>
      </w:r>
      <w:r w:rsidR="00B30605">
        <w:t>00</w:t>
      </w:r>
      <w:r w:rsidR="00DE1933">
        <w:t xml:space="preserve"> : </w:t>
      </w:r>
      <w:r w:rsidR="00B30605">
        <w:t>Expérimentation d’un carnet de voyage à travers les collections</w:t>
      </w:r>
      <w:r w:rsidR="00E22AD7">
        <w:t xml:space="preserve"> </w:t>
      </w:r>
    </w:p>
    <w:p w14:paraId="3668DA15" w14:textId="6B253306" w:rsidR="0016728C" w:rsidRDefault="00B30605" w:rsidP="0016728C">
      <w:pPr>
        <w:pStyle w:val="Paragraphedeliste"/>
        <w:numPr>
          <w:ilvl w:val="0"/>
          <w:numId w:val="1"/>
        </w:numPr>
        <w:spacing w:after="0" w:line="240" w:lineRule="auto"/>
      </w:pPr>
      <w:r>
        <w:t>16h00-16h30 : Echanges et bilan de fin de formation</w:t>
      </w:r>
    </w:p>
    <w:p w14:paraId="7305C43F" w14:textId="2CBC4144" w:rsidR="0016728C" w:rsidRDefault="0016728C" w:rsidP="007E4F84">
      <w:pPr>
        <w:pStyle w:val="Paragraphedeliste"/>
        <w:numPr>
          <w:ilvl w:val="0"/>
          <w:numId w:val="1"/>
        </w:numPr>
        <w:spacing w:after="0" w:line="240" w:lineRule="auto"/>
      </w:pPr>
      <w:r>
        <w:t>16h</w:t>
      </w:r>
      <w:r w:rsidR="00B30605">
        <w:t>30</w:t>
      </w:r>
      <w:r>
        <w:t> : signature officielle de la convention de partenariat en présence du Recteur de l’Académie et des élus de la Ville d’Orléans</w:t>
      </w:r>
      <w:r w:rsidR="00B30605">
        <w:t xml:space="preserve"> – pot </w:t>
      </w:r>
    </w:p>
    <w:p w14:paraId="261E5764" w14:textId="65E6F908" w:rsidR="000F2514" w:rsidRPr="000F2514" w:rsidRDefault="006913C2" w:rsidP="000F2514">
      <w:pPr>
        <w:pStyle w:val="Paragraphedeliste"/>
        <w:numPr>
          <w:ilvl w:val="0"/>
          <w:numId w:val="1"/>
        </w:numPr>
        <w:spacing w:after="0" w:line="240" w:lineRule="auto"/>
      </w:pPr>
      <w:r>
        <w:t>1</w:t>
      </w:r>
      <w:r w:rsidR="00B30605">
        <w:t>7h00</w:t>
      </w:r>
      <w:r>
        <w:t xml:space="preserve"> - 18h00 :</w:t>
      </w:r>
      <w:r w:rsidR="00665188">
        <w:t xml:space="preserve"> </w:t>
      </w:r>
      <w:r>
        <w:t>Visite libre possible du musée</w:t>
      </w:r>
    </w:p>
    <w:p w14:paraId="2F95ADC9" w14:textId="77777777" w:rsidR="007A578B" w:rsidRDefault="007A578B" w:rsidP="002305EA">
      <w:pPr>
        <w:spacing w:after="0" w:line="240" w:lineRule="auto"/>
      </w:pPr>
    </w:p>
    <w:p w14:paraId="400F2B7C" w14:textId="77777777" w:rsidR="00B47EC6" w:rsidRPr="00E04B5F" w:rsidRDefault="00B47EC6" w:rsidP="003D7E88">
      <w:pPr>
        <w:pBdr>
          <w:bottom w:val="single" w:sz="8" w:space="1" w:color="auto"/>
        </w:pBdr>
        <w:spacing w:after="0" w:line="240" w:lineRule="auto"/>
        <w:rPr>
          <w:b/>
          <w:bCs/>
        </w:rPr>
      </w:pPr>
      <w:r w:rsidRPr="00E04B5F">
        <w:rPr>
          <w:b/>
          <w:bCs/>
        </w:rPr>
        <w:t>LA JOURNÉE ACADÉMIQUE</w:t>
      </w:r>
    </w:p>
    <w:p w14:paraId="2103F95C" w14:textId="6ABBFEAA" w:rsidR="002305EA" w:rsidRDefault="00B47EC6" w:rsidP="002305EA">
      <w:pPr>
        <w:spacing w:after="0" w:line="240" w:lineRule="auto"/>
        <w:jc w:val="both"/>
      </w:pPr>
      <w:r w:rsidRPr="00B47EC6">
        <w:t xml:space="preserve">Journée de formation destinée aux enseignants </w:t>
      </w:r>
      <w:r w:rsidR="00DE1933">
        <w:t>du second degré de toutes disciplines. Les</w:t>
      </w:r>
      <w:r w:rsidR="00D5668F">
        <w:t xml:space="preserve"> collections des musées permette</w:t>
      </w:r>
      <w:r w:rsidR="00DE1933">
        <w:t>nt de créer de nombreuses connexions av</w:t>
      </w:r>
      <w:r w:rsidR="006913C2">
        <w:t>ec les différents enseignements, notamment lettres, histoire, géographie, philosophie, arts plastiques, histoire des arts, humanité</w:t>
      </w:r>
      <w:r w:rsidR="00D5668F">
        <w:t>s</w:t>
      </w:r>
      <w:r w:rsidR="001A4E51">
        <w:t>, latin, grec</w:t>
      </w:r>
      <w:r w:rsidR="003E1EC9">
        <w:t>, langues (cette année particulièrement le japonais).</w:t>
      </w:r>
    </w:p>
    <w:p w14:paraId="694D94DE" w14:textId="77777777" w:rsidR="005A4C32" w:rsidRDefault="005A4C32" w:rsidP="002305EA">
      <w:pPr>
        <w:spacing w:after="0" w:line="240" w:lineRule="auto"/>
        <w:jc w:val="both"/>
      </w:pPr>
    </w:p>
    <w:p w14:paraId="34195338" w14:textId="1A880702" w:rsidR="005E7472" w:rsidRDefault="002305EA" w:rsidP="002305EA">
      <w:pPr>
        <w:spacing w:after="0" w:line="240" w:lineRule="auto"/>
        <w:jc w:val="both"/>
      </w:pPr>
      <w:r w:rsidRPr="006F2A86">
        <w:rPr>
          <w:u w:val="single"/>
        </w:rPr>
        <w:t>Objectif :</w:t>
      </w:r>
      <w:r>
        <w:t xml:space="preserve"> </w:t>
      </w:r>
      <w:r w:rsidR="006913C2">
        <w:t>S’approprier les collections grâce aux outils (livrets et numériques) et découvrir les nouveaux parcours thématiques à destination du collège et du lycée.</w:t>
      </w:r>
    </w:p>
    <w:p w14:paraId="6E5E0CBE" w14:textId="6054FE0F" w:rsidR="006913C2" w:rsidRDefault="006913C2" w:rsidP="002305EA">
      <w:pPr>
        <w:spacing w:after="0" w:line="240" w:lineRule="auto"/>
        <w:jc w:val="both"/>
      </w:pPr>
      <w:r>
        <w:t>Durant cette journée, l’équipe du service des publics des musées (médiatrices du musée des Beaux-Arts) et l’enseignante missionnée de la structure, vous accompagne</w:t>
      </w:r>
      <w:r w:rsidR="005A4C32">
        <w:t>nt</w:t>
      </w:r>
      <w:r>
        <w:t xml:space="preserve"> pour</w:t>
      </w:r>
      <w:r w:rsidR="005A4C32">
        <w:t xml:space="preserve"> échanger sur les liens avec les programmes scolaires et</w:t>
      </w:r>
      <w:r>
        <w:t xml:space="preserve"> comprendre comment mener un </w:t>
      </w:r>
      <w:r w:rsidR="005A4C32">
        <w:t>projet pédagogique en vous appuyant sur les riches collections du musée et les outils conçus pour vos groupes.</w:t>
      </w:r>
    </w:p>
    <w:p w14:paraId="3CD101A9" w14:textId="1C38B7DC" w:rsidR="007A578B" w:rsidRDefault="005A4C32" w:rsidP="002305EA">
      <w:pPr>
        <w:spacing w:after="0" w:line="240" w:lineRule="auto"/>
        <w:jc w:val="both"/>
      </w:pPr>
      <w:r>
        <w:t>L’occasion de (re)découvrir les œuvres grâce à des accrochages renouvelés, des œuvres récemment restaurées et des acquisitions récentes.</w:t>
      </w:r>
    </w:p>
    <w:p w14:paraId="5CE85C59" w14:textId="1B77A9A8" w:rsidR="007A578B" w:rsidRDefault="007A578B" w:rsidP="002305EA">
      <w:pPr>
        <w:spacing w:after="0" w:line="240" w:lineRule="auto"/>
        <w:jc w:val="both"/>
      </w:pPr>
    </w:p>
    <w:p w14:paraId="58B460C8" w14:textId="1AF1AED4" w:rsidR="00B30605" w:rsidRDefault="00B30605" w:rsidP="002305EA">
      <w:pPr>
        <w:spacing w:after="0" w:line="240" w:lineRule="auto"/>
        <w:jc w:val="both"/>
      </w:pPr>
    </w:p>
    <w:p w14:paraId="44CCAA25" w14:textId="77777777" w:rsidR="00B30605" w:rsidRDefault="00B30605" w:rsidP="002305EA">
      <w:pPr>
        <w:spacing w:after="0" w:line="240" w:lineRule="auto"/>
        <w:jc w:val="both"/>
      </w:pPr>
    </w:p>
    <w:p w14:paraId="1A3096C5" w14:textId="6B32A248" w:rsidR="008D591E" w:rsidRDefault="008D591E" w:rsidP="002305EA">
      <w:pPr>
        <w:spacing w:after="0" w:line="240" w:lineRule="auto"/>
        <w:jc w:val="both"/>
      </w:pPr>
      <w:r>
        <w:lastRenderedPageBreak/>
        <w:t>Détails sur les parcours thématiques :</w:t>
      </w:r>
    </w:p>
    <w:p w14:paraId="11D9EAB3" w14:textId="3897C0D8" w:rsidR="008D591E" w:rsidRPr="008D591E" w:rsidRDefault="00B30605" w:rsidP="002305EA">
      <w:pPr>
        <w:spacing w:after="0" w:line="240" w:lineRule="auto"/>
        <w:jc w:val="both"/>
        <w:rPr>
          <w:b/>
        </w:rPr>
      </w:pPr>
      <w:r>
        <w:rPr>
          <w:b/>
        </w:rPr>
        <w:t>Enigmes autour du Trésor de Neuvy-en-Sullias / Visite Les Gallo-Romain</w:t>
      </w:r>
      <w:r w:rsidR="009B1C00">
        <w:rPr>
          <w:b/>
        </w:rPr>
        <w:t>s</w:t>
      </w:r>
    </w:p>
    <w:p w14:paraId="7C2FF5F1" w14:textId="5EEC38E0" w:rsidR="0081632E" w:rsidRPr="007A578B" w:rsidRDefault="009B1C00" w:rsidP="00E176BC">
      <w:pPr>
        <w:autoSpaceDE w:val="0"/>
        <w:autoSpaceDN w:val="0"/>
        <w:adjustRightInd w:val="0"/>
        <w:spacing w:after="0" w:line="240" w:lineRule="auto"/>
        <w:rPr>
          <w:szCs w:val="18"/>
        </w:rPr>
      </w:pPr>
      <w:r>
        <w:rPr>
          <w:szCs w:val="18"/>
        </w:rPr>
        <w:t>Un jeu d’énigmes conçu par l’enseignante missionnée des musées permet de découvrir et de s’approprier le Trésor de Neuvy-en-Sullias. En complément, une visite sur les collections antiques est proposée.</w:t>
      </w:r>
    </w:p>
    <w:p w14:paraId="3AE27ABB" w14:textId="77777777" w:rsidR="006F2A86" w:rsidRDefault="006F2A86" w:rsidP="0081632E">
      <w:pPr>
        <w:spacing w:after="0" w:line="240" w:lineRule="auto"/>
        <w:jc w:val="both"/>
      </w:pPr>
    </w:p>
    <w:p w14:paraId="5398AF64" w14:textId="0897A1B4" w:rsidR="0081632E" w:rsidRPr="00E22AD7" w:rsidRDefault="00C87F05" w:rsidP="0081632E">
      <w:pPr>
        <w:spacing w:after="0" w:line="240" w:lineRule="auto"/>
        <w:jc w:val="both"/>
        <w:rPr>
          <w:b/>
        </w:rPr>
      </w:pPr>
      <w:r>
        <w:rPr>
          <w:b/>
        </w:rPr>
        <w:t>Exposition temporaire « L’Ombre et la Grâce. Souvenirs du Monde flottant »</w:t>
      </w:r>
    </w:p>
    <w:p w14:paraId="4694E732" w14:textId="7FAE5B79" w:rsidR="007A578B" w:rsidRDefault="003E1EC9" w:rsidP="007A578B">
      <w:pPr>
        <w:spacing w:after="0" w:line="240" w:lineRule="auto"/>
        <w:jc w:val="both"/>
        <w:rPr>
          <w:szCs w:val="18"/>
        </w:rPr>
      </w:pPr>
      <w:r>
        <w:rPr>
          <w:szCs w:val="18"/>
        </w:rPr>
        <w:t xml:space="preserve">L’exposition « L’Ombre et la Grâce. Souvenirs du Monde flottant » présente des objets et des estampes des XIXe et XXe siècles. Elle évoque la société japonaise au moment où elle s’ouvre à l’Occident à travers des porcelaines, des </w:t>
      </w:r>
      <w:proofErr w:type="spellStart"/>
      <w:r>
        <w:rPr>
          <w:szCs w:val="18"/>
        </w:rPr>
        <w:t>netsuké</w:t>
      </w:r>
      <w:proofErr w:type="spellEnd"/>
      <w:r>
        <w:rPr>
          <w:szCs w:val="18"/>
        </w:rPr>
        <w:t xml:space="preserve"> et </w:t>
      </w:r>
      <w:proofErr w:type="spellStart"/>
      <w:r>
        <w:rPr>
          <w:szCs w:val="18"/>
        </w:rPr>
        <w:t>okimono</w:t>
      </w:r>
      <w:proofErr w:type="spellEnd"/>
      <w:r>
        <w:rPr>
          <w:szCs w:val="18"/>
        </w:rPr>
        <w:t xml:space="preserve"> (ivoires japonais), des masques de théâtre et des ukiyo-e (estampes). Parmi ces ukiyo-e, une série rarissime d’</w:t>
      </w:r>
      <w:proofErr w:type="spellStart"/>
      <w:r>
        <w:rPr>
          <w:szCs w:val="18"/>
        </w:rPr>
        <w:t>Utagawa</w:t>
      </w:r>
      <w:proofErr w:type="spellEnd"/>
      <w:r>
        <w:rPr>
          <w:szCs w:val="18"/>
        </w:rPr>
        <w:t xml:space="preserve"> </w:t>
      </w:r>
      <w:proofErr w:type="spellStart"/>
      <w:r>
        <w:rPr>
          <w:szCs w:val="18"/>
        </w:rPr>
        <w:t>Kuniyoshi</w:t>
      </w:r>
      <w:proofErr w:type="spellEnd"/>
      <w:r>
        <w:rPr>
          <w:szCs w:val="18"/>
        </w:rPr>
        <w:t>, don de Louis Guillaume au musée en 1901, permet de questionner la perception de la femme dans la société japonaise mais aussi chez les Européens qui collectionnent ces images.</w:t>
      </w:r>
    </w:p>
    <w:p w14:paraId="77E74E28" w14:textId="77777777" w:rsidR="003E1EC9" w:rsidRDefault="003E1EC9" w:rsidP="007A578B">
      <w:pPr>
        <w:spacing w:after="0" w:line="240" w:lineRule="auto"/>
        <w:jc w:val="both"/>
        <w:rPr>
          <w:sz w:val="18"/>
          <w:szCs w:val="18"/>
        </w:rPr>
      </w:pPr>
    </w:p>
    <w:p w14:paraId="13F1014C" w14:textId="76A72560" w:rsidR="00E176BC" w:rsidRPr="008D591E" w:rsidRDefault="00C87F05" w:rsidP="00E176BC">
      <w:pPr>
        <w:spacing w:after="0" w:line="240" w:lineRule="auto"/>
        <w:jc w:val="both"/>
        <w:rPr>
          <w:b/>
        </w:rPr>
      </w:pPr>
      <w:r>
        <w:rPr>
          <w:b/>
        </w:rPr>
        <w:t>Art et pouvoir</w:t>
      </w:r>
    </w:p>
    <w:p w14:paraId="18EFFC87" w14:textId="25A6179C" w:rsidR="00E176BC" w:rsidRPr="00566D95" w:rsidRDefault="00C87F05" w:rsidP="00E176BC">
      <w:pPr>
        <w:spacing w:after="0" w:line="240" w:lineRule="auto"/>
        <w:jc w:val="both"/>
        <w:rPr>
          <w:rFonts w:ascii="Calibri" w:eastAsia="Calibri" w:hAnsi="Calibri" w:cs="Calibri"/>
          <w:strike/>
          <w:color w:val="000000"/>
          <w:szCs w:val="18"/>
          <w:u w:color="000000"/>
          <w:bdr w:val="nil"/>
          <w:lang w:eastAsia="fr-FR"/>
        </w:rPr>
      </w:pPr>
      <w:r w:rsidRPr="00B9468D">
        <w:rPr>
          <w:rFonts w:ascii="Calibri" w:eastAsia="Calibri" w:hAnsi="Calibri" w:cs="Calibri"/>
          <w:color w:val="000000"/>
          <w:szCs w:val="18"/>
          <w:u w:color="000000"/>
          <w:bdr w:val="nil"/>
          <w:lang w:eastAsia="fr-FR"/>
        </w:rPr>
        <w:t xml:space="preserve">Le parcours est axé sur </w:t>
      </w:r>
      <w:r w:rsidR="0075165A" w:rsidRPr="00B9468D">
        <w:rPr>
          <w:rFonts w:ascii="Calibri" w:eastAsia="Calibri" w:hAnsi="Calibri" w:cs="Calibri"/>
          <w:color w:val="000000"/>
          <w:szCs w:val="18"/>
          <w:u w:color="000000"/>
          <w:bdr w:val="nil"/>
          <w:lang w:eastAsia="fr-FR"/>
        </w:rPr>
        <w:t xml:space="preserve">une période historique </w:t>
      </w:r>
      <w:r w:rsidRPr="00B9468D">
        <w:rPr>
          <w:rFonts w:ascii="Calibri" w:eastAsia="Calibri" w:hAnsi="Calibri" w:cs="Calibri"/>
          <w:color w:val="000000"/>
          <w:szCs w:val="18"/>
          <w:u w:color="000000"/>
          <w:bdr w:val="nil"/>
          <w:lang w:eastAsia="fr-FR"/>
        </w:rPr>
        <w:t xml:space="preserve">selon le niveau de la classe pour faire écho aux programmes scolaires. Les œuvres sélectionnées permettent d’aborder le regard des artistes sur </w:t>
      </w:r>
      <w:r w:rsidR="00566D95" w:rsidRPr="00B9468D">
        <w:rPr>
          <w:rFonts w:ascii="Calibri" w:eastAsia="Calibri" w:hAnsi="Calibri" w:cs="Calibri"/>
          <w:color w:val="000000"/>
          <w:szCs w:val="18"/>
          <w:u w:color="000000"/>
          <w:bdr w:val="nil"/>
          <w:lang w:eastAsia="fr-FR"/>
        </w:rPr>
        <w:t xml:space="preserve">la représentation du pouvoir politique, sa contestation, ses relations avec les autres pouvoirs… de la fin du XVIe siècle au XXe siècle. </w:t>
      </w:r>
    </w:p>
    <w:p w14:paraId="5F224F31" w14:textId="77777777" w:rsidR="00C87F05" w:rsidRDefault="00C87F05" w:rsidP="00E176BC">
      <w:pPr>
        <w:spacing w:after="0" w:line="240" w:lineRule="auto"/>
        <w:jc w:val="both"/>
        <w:rPr>
          <w:b/>
        </w:rPr>
      </w:pPr>
    </w:p>
    <w:p w14:paraId="61A8551D" w14:textId="4C810D04" w:rsidR="006F2A86" w:rsidRPr="008D591E" w:rsidRDefault="00C87F05" w:rsidP="006F2A86">
      <w:pPr>
        <w:spacing w:after="0" w:line="240" w:lineRule="auto"/>
        <w:jc w:val="both"/>
        <w:rPr>
          <w:b/>
        </w:rPr>
      </w:pPr>
      <w:r>
        <w:rPr>
          <w:b/>
        </w:rPr>
        <w:t>Être ou paraître</w:t>
      </w:r>
    </w:p>
    <w:p w14:paraId="0501DE7F" w14:textId="461BA1B0" w:rsidR="00E176BC" w:rsidRDefault="00C87F05" w:rsidP="00C87F05">
      <w:pPr>
        <w:autoSpaceDE w:val="0"/>
        <w:autoSpaceDN w:val="0"/>
        <w:adjustRightInd w:val="0"/>
        <w:spacing w:after="0" w:line="240" w:lineRule="auto"/>
        <w:rPr>
          <w:rFonts w:ascii="Calibri" w:eastAsia="Calibri" w:hAnsi="Calibri" w:cs="Calibri"/>
          <w:color w:val="000000"/>
          <w:szCs w:val="18"/>
          <w:u w:color="000000"/>
          <w:bdr w:val="nil"/>
          <w:lang w:eastAsia="fr-FR"/>
        </w:rPr>
      </w:pPr>
      <w:r w:rsidRPr="00C87F05">
        <w:rPr>
          <w:rFonts w:ascii="Calibri" w:eastAsia="Calibri" w:hAnsi="Calibri" w:cs="Calibri"/>
          <w:color w:val="000000"/>
          <w:szCs w:val="18"/>
          <w:u w:color="000000"/>
          <w:bdr w:val="nil"/>
          <w:lang w:eastAsia="fr-FR"/>
        </w:rPr>
        <w:t>Abordons, à travers une sélection d’œuvres peintes et sculptées, la fonction du portrait à travers le temps et la diversité du regard des artistes.  Certains mettent en scène leur modèle et s’attachent ainsi au</w:t>
      </w:r>
      <w:r>
        <w:rPr>
          <w:rFonts w:ascii="Calibri" w:eastAsia="Calibri" w:hAnsi="Calibri" w:cs="Calibri"/>
          <w:color w:val="000000"/>
          <w:szCs w:val="18"/>
          <w:u w:color="000000"/>
          <w:bdr w:val="nil"/>
          <w:lang w:eastAsia="fr-FR"/>
        </w:rPr>
        <w:t xml:space="preserve"> </w:t>
      </w:r>
      <w:r w:rsidRPr="00C87F05">
        <w:rPr>
          <w:rFonts w:ascii="Calibri" w:eastAsia="Calibri" w:hAnsi="Calibri" w:cs="Calibri"/>
          <w:color w:val="000000"/>
          <w:szCs w:val="18"/>
          <w:u w:color="000000"/>
          <w:bdr w:val="nil"/>
          <w:lang w:eastAsia="fr-FR"/>
        </w:rPr>
        <w:t>paraître, à la fonction ou à la position sociale ; d'autres mettent l’accent sur la personnalité avec de véritables portraits psychologiques.</w:t>
      </w:r>
    </w:p>
    <w:p w14:paraId="22C12DE0" w14:textId="77777777" w:rsidR="00C87F05" w:rsidRPr="00E176BC" w:rsidRDefault="00C87F05" w:rsidP="00C87F05">
      <w:pPr>
        <w:autoSpaceDE w:val="0"/>
        <w:autoSpaceDN w:val="0"/>
        <w:adjustRightInd w:val="0"/>
        <w:spacing w:after="0" w:line="240" w:lineRule="auto"/>
        <w:rPr>
          <w:rFonts w:ascii="Calibri" w:eastAsia="Calibri" w:hAnsi="Calibri" w:cs="Calibri"/>
          <w:color w:val="000000"/>
          <w:sz w:val="18"/>
          <w:szCs w:val="18"/>
          <w:u w:color="000000"/>
          <w:bdr w:val="nil"/>
          <w:lang w:eastAsia="fr-FR"/>
        </w:rPr>
      </w:pPr>
    </w:p>
    <w:p w14:paraId="571D93B3" w14:textId="6AF98840" w:rsidR="00C87F05" w:rsidRPr="00E22AD7" w:rsidRDefault="00C87F05" w:rsidP="00C87F05">
      <w:pPr>
        <w:spacing w:after="0" w:line="240" w:lineRule="auto"/>
        <w:jc w:val="both"/>
        <w:rPr>
          <w:b/>
        </w:rPr>
      </w:pPr>
      <w:r>
        <w:rPr>
          <w:b/>
        </w:rPr>
        <w:t>Expérimentation d’un carnet de voyage à travers les collections</w:t>
      </w:r>
    </w:p>
    <w:p w14:paraId="24B82554" w14:textId="4615804A" w:rsidR="00C87F05" w:rsidRPr="007A578B" w:rsidRDefault="009B5482" w:rsidP="00C87F05">
      <w:pPr>
        <w:autoSpaceDE w:val="0"/>
        <w:autoSpaceDN w:val="0"/>
        <w:adjustRightInd w:val="0"/>
        <w:spacing w:after="0" w:line="240" w:lineRule="auto"/>
        <w:rPr>
          <w:szCs w:val="18"/>
        </w:rPr>
      </w:pPr>
      <w:r>
        <w:rPr>
          <w:szCs w:val="18"/>
        </w:rPr>
        <w:t xml:space="preserve">En équipe et à l’aide d’un carnet, les enseignants se lancent des défis, conçoivent et expérimentent la découverte des collections sous des formes plus insolites. L’occasion de partager des </w:t>
      </w:r>
      <w:r w:rsidR="009B1C00">
        <w:rPr>
          <w:szCs w:val="18"/>
        </w:rPr>
        <w:t xml:space="preserve">regards, des </w:t>
      </w:r>
      <w:r>
        <w:rPr>
          <w:szCs w:val="18"/>
        </w:rPr>
        <w:t>notions et des pratiques.</w:t>
      </w:r>
    </w:p>
    <w:p w14:paraId="020A5695" w14:textId="77777777" w:rsidR="006F2A86" w:rsidRPr="008E2EB9" w:rsidRDefault="006F2A86" w:rsidP="008E2EB9">
      <w:pPr>
        <w:spacing w:after="0" w:line="240" w:lineRule="auto"/>
        <w:jc w:val="both"/>
        <w:rPr>
          <w:sz w:val="18"/>
          <w:szCs w:val="18"/>
        </w:rPr>
      </w:pPr>
    </w:p>
    <w:p w14:paraId="72F6FDE8" w14:textId="351DD80F" w:rsidR="00B47EC6" w:rsidRPr="00E04B5F" w:rsidRDefault="00A22BB7" w:rsidP="003D7E88">
      <w:pPr>
        <w:pBdr>
          <w:bottom w:val="single" w:sz="8" w:space="1" w:color="auto"/>
        </w:pBdr>
        <w:spacing w:after="0" w:line="240" w:lineRule="auto"/>
        <w:rPr>
          <w:b/>
          <w:bCs/>
          <w:color w:val="000000" w:themeColor="text1"/>
        </w:rPr>
      </w:pPr>
      <w:r w:rsidRPr="00E04B5F">
        <w:rPr>
          <w:b/>
          <w:bCs/>
          <w:color w:val="000000" w:themeColor="text1"/>
        </w:rPr>
        <w:t xml:space="preserve">LE </w:t>
      </w:r>
      <w:r w:rsidR="00AA3BCF">
        <w:rPr>
          <w:b/>
          <w:bCs/>
          <w:color w:val="000000" w:themeColor="text1"/>
        </w:rPr>
        <w:t>MUSEE DES BEAUX-ARTS D’ORLEANS</w:t>
      </w:r>
    </w:p>
    <w:p w14:paraId="00D09F6F" w14:textId="3C0EE726" w:rsidR="00C864EF" w:rsidRDefault="009B1C00" w:rsidP="005216D0">
      <w:pPr>
        <w:pStyle w:val="Textebrut"/>
        <w:rPr>
          <w:rFonts w:cs="Arial"/>
          <w:b/>
          <w:bCs/>
        </w:rPr>
      </w:pPr>
      <w:r>
        <w:t xml:space="preserve">Le </w:t>
      </w:r>
      <w:r w:rsidRPr="005216D0">
        <w:rPr>
          <w:i/>
        </w:rPr>
        <w:t>Musée des Beaux-Arts</w:t>
      </w:r>
      <w:r>
        <w:t xml:space="preserve"> ouvre ses portes officiellement en 1825. Ce lieu est le premier grand musée français à connaître des travaux d’agrandissement dans les années 80. Depuis 2016, ses collections sont redéployées et le parcours repensé, étage après étage. Aujourd’hui plus de 1</w:t>
      </w:r>
      <w:r w:rsidR="005216D0">
        <w:t xml:space="preserve"> </w:t>
      </w:r>
      <w:r>
        <w:t xml:space="preserve">200 œuvres sont présentées dans un parcours chronologique. Les espaces donnent leur place aux collections restaurées et sorties de réserves </w:t>
      </w:r>
      <w:r w:rsidR="005216D0">
        <w:t>dans une scénographie aux couleurs chaleureuses. Deux cabinets des pastels et quatre cabinets d’arts graphiques ponctuent le parcours afin de présenter par rotation dans des accrochages thématiques les 13 000 dessins et 50 000 estampes.</w:t>
      </w:r>
    </w:p>
    <w:p w14:paraId="189E8DCA" w14:textId="3E74451F" w:rsidR="00C864EF" w:rsidRDefault="00C864EF" w:rsidP="00C864EF">
      <w:pPr>
        <w:pStyle w:val="Textebrut"/>
        <w:rPr>
          <w:rFonts w:cs="Arial"/>
          <w:b/>
          <w:bCs/>
        </w:rPr>
      </w:pPr>
    </w:p>
    <w:p w14:paraId="65A639ED" w14:textId="02F299C9" w:rsidR="005216D0" w:rsidRPr="00E04B5F" w:rsidRDefault="005216D0" w:rsidP="005216D0">
      <w:pPr>
        <w:pBdr>
          <w:bottom w:val="single" w:sz="8" w:space="1" w:color="auto"/>
        </w:pBdr>
        <w:spacing w:after="0" w:line="240" w:lineRule="auto"/>
        <w:rPr>
          <w:b/>
          <w:bCs/>
          <w:color w:val="000000" w:themeColor="text1"/>
        </w:rPr>
      </w:pPr>
      <w:r>
        <w:rPr>
          <w:b/>
          <w:bCs/>
          <w:color w:val="000000" w:themeColor="text1"/>
        </w:rPr>
        <w:t>L’HÔTEL CABU – MUSEE D’HISTOIRE ET D’ARCHEOLOGIE D’ORLEANS</w:t>
      </w:r>
    </w:p>
    <w:p w14:paraId="35091423" w14:textId="504933F7" w:rsidR="005216D0" w:rsidRDefault="005216D0" w:rsidP="005216D0">
      <w:pPr>
        <w:pStyle w:val="Textebrut"/>
        <w:rPr>
          <w:rFonts w:cs="Arial"/>
          <w:b/>
          <w:bCs/>
        </w:rPr>
      </w:pPr>
      <w:r>
        <w:t>Installé dans l’Hôtel Cabu, l’un des plus beaux monuments Renaissance de la ville, l’</w:t>
      </w:r>
      <w:r w:rsidRPr="005216D0">
        <w:rPr>
          <w:i/>
        </w:rPr>
        <w:t xml:space="preserve">Hôtel Cabu-musée </w:t>
      </w:r>
      <w:r w:rsidRPr="00EA193C">
        <w:rPr>
          <w:i/>
        </w:rPr>
        <w:t>d’histoire et d’archéologie</w:t>
      </w:r>
      <w:r>
        <w:t xml:space="preserve"> abrite le trésor de Neuvy-en-Sullias, un ensemble de bronzes gaulois et gallo-romains. Il présente également des objets et des œuvres évoquant l’histoire d’Orléans à travers les enseignes, les productions d’autrefois et les anciennes activités industrielles, avec une salle consacrée à la marine de Loire. </w:t>
      </w:r>
    </w:p>
    <w:p w14:paraId="0D8C97BF" w14:textId="77777777" w:rsidR="005216D0" w:rsidRDefault="005216D0" w:rsidP="00C864EF">
      <w:pPr>
        <w:pStyle w:val="Textebrut"/>
        <w:rPr>
          <w:rFonts w:cs="Arial"/>
          <w:b/>
          <w:bCs/>
        </w:rPr>
      </w:pPr>
    </w:p>
    <w:p w14:paraId="7E155B95" w14:textId="5E81120E" w:rsidR="002305EA" w:rsidRPr="00C864EF" w:rsidRDefault="00E04B5F" w:rsidP="00C864EF">
      <w:pPr>
        <w:pStyle w:val="Textebrut"/>
      </w:pPr>
      <w:r w:rsidRPr="00283965">
        <w:rPr>
          <w:b/>
          <w:bCs/>
        </w:rPr>
        <w:t xml:space="preserve">Renseignements pratiques : </w:t>
      </w:r>
    </w:p>
    <w:p w14:paraId="32EF19A0" w14:textId="6A0D4917" w:rsidR="00AA3BCF" w:rsidRDefault="00AA3BCF" w:rsidP="002305EA">
      <w:pPr>
        <w:spacing w:after="0" w:line="240" w:lineRule="auto"/>
      </w:pPr>
      <w:r>
        <w:t>Accueil de la journée au Musée des Beaux-Arts</w:t>
      </w:r>
      <w:r w:rsidR="005216D0">
        <w:t xml:space="preserve"> / </w:t>
      </w:r>
      <w:r>
        <w:t>Entrée par la porte principale : Place Sainte-Croix</w:t>
      </w:r>
    </w:p>
    <w:p w14:paraId="576BA95D" w14:textId="363A0793" w:rsidR="00AA3BCF" w:rsidRDefault="00AA3BCF" w:rsidP="002305EA">
      <w:pPr>
        <w:spacing w:after="0" w:line="240" w:lineRule="auto"/>
      </w:pPr>
      <w:r>
        <w:t xml:space="preserve">Parkings alentours : </w:t>
      </w:r>
      <w:r w:rsidR="00C864EF">
        <w:t>Campo Santo</w:t>
      </w:r>
      <w:r>
        <w:t>, Théâtre</w:t>
      </w:r>
    </w:p>
    <w:p w14:paraId="18146354" w14:textId="77777777" w:rsidR="00AA3BCF" w:rsidRDefault="00AA3BCF" w:rsidP="002305EA">
      <w:pPr>
        <w:spacing w:after="0" w:line="240" w:lineRule="auto"/>
      </w:pPr>
      <w:r>
        <w:t>Gare : à 600m à pied</w:t>
      </w:r>
    </w:p>
    <w:p w14:paraId="2B9169C3" w14:textId="118339DF" w:rsidR="00AA3BCF" w:rsidRDefault="00AA3BCF" w:rsidP="002305EA">
      <w:pPr>
        <w:spacing w:after="0" w:line="240" w:lineRule="auto"/>
      </w:pPr>
      <w:r>
        <w:t>Bus : ligne 3 et 10, arrêt Cathédrale</w:t>
      </w:r>
    </w:p>
    <w:p w14:paraId="39D66844" w14:textId="016C043C" w:rsidR="00B956F2" w:rsidRDefault="00AA3BCF" w:rsidP="002305EA">
      <w:pPr>
        <w:spacing w:after="0" w:line="240" w:lineRule="auto"/>
      </w:pPr>
      <w:r>
        <w:t>Tramway : ligne B, arrêt Cathédrale-Hôtel de Ville</w:t>
      </w:r>
      <w:r w:rsidR="00E04B5F">
        <w:t xml:space="preserve"> </w:t>
      </w:r>
    </w:p>
    <w:p w14:paraId="716AD41D" w14:textId="1CE917EC" w:rsidR="00B956F2" w:rsidRDefault="00B956F2" w:rsidP="00B956F2">
      <w:pPr>
        <w:spacing w:after="0" w:line="240" w:lineRule="auto"/>
      </w:pPr>
      <w:r>
        <w:t xml:space="preserve">Déjeuner libre / Pas d’espace de restauration au sein </w:t>
      </w:r>
      <w:r w:rsidR="00B31CBE">
        <w:t>du musée</w:t>
      </w:r>
    </w:p>
    <w:p w14:paraId="6663D16D" w14:textId="77777777" w:rsidR="00A16397" w:rsidRPr="006D0AA0" w:rsidRDefault="00A16397" w:rsidP="00A16397">
      <w:pPr>
        <w:spacing w:after="0" w:line="240" w:lineRule="auto"/>
      </w:pPr>
    </w:p>
    <w:p w14:paraId="1E662488" w14:textId="77777777" w:rsidR="00A16397" w:rsidRPr="006D0AA0" w:rsidRDefault="00A16397" w:rsidP="00A16397">
      <w:pPr>
        <w:spacing w:after="0" w:line="240" w:lineRule="auto"/>
        <w:jc w:val="center"/>
        <w:rPr>
          <w:rFonts w:ascii="Arial" w:hAnsi="Arial" w:cs="Arial"/>
          <w:sz w:val="24"/>
          <w:szCs w:val="24"/>
        </w:rPr>
      </w:pPr>
      <w:r>
        <w:rPr>
          <w:rFonts w:ascii="Arial" w:hAnsi="Arial" w:cs="Arial"/>
          <w:sz w:val="24"/>
          <w:szCs w:val="24"/>
        </w:rPr>
        <w:t xml:space="preserve">JOURNÉE ACADÉMIQUE AVEC LE </w:t>
      </w:r>
      <w:r w:rsidRPr="006D0AA0">
        <w:rPr>
          <w:rFonts w:ascii="Arial" w:hAnsi="Arial" w:cs="Arial"/>
          <w:sz w:val="24"/>
          <w:szCs w:val="24"/>
        </w:rPr>
        <w:t>MUSEE DES BEAUX-ARTS D’ORLEANS</w:t>
      </w:r>
    </w:p>
    <w:p w14:paraId="4F943864" w14:textId="77777777" w:rsidR="00A16397" w:rsidRDefault="00A16397" w:rsidP="00A16397">
      <w:pPr>
        <w:spacing w:after="0" w:line="240" w:lineRule="auto"/>
        <w:jc w:val="center"/>
        <w:rPr>
          <w:rFonts w:ascii="Arial" w:hAnsi="Arial" w:cs="Arial"/>
          <w:b/>
        </w:rPr>
      </w:pPr>
    </w:p>
    <w:p w14:paraId="04443D02" w14:textId="54C8C99D" w:rsidR="00A16397" w:rsidRDefault="00A16397" w:rsidP="00A16397">
      <w:pPr>
        <w:spacing w:after="0" w:line="240" w:lineRule="auto"/>
        <w:jc w:val="center"/>
        <w:rPr>
          <w:rFonts w:ascii="FRACCVLfont3" w:hAnsi="FRACCVLfont3"/>
          <w:b/>
        </w:rPr>
      </w:pPr>
      <w:r>
        <w:rPr>
          <w:rFonts w:ascii="Arial" w:hAnsi="Arial" w:cs="Arial"/>
          <w:b/>
        </w:rPr>
        <w:t>MARDI 1</w:t>
      </w:r>
      <w:r w:rsidR="00AF38DB">
        <w:rPr>
          <w:rFonts w:ascii="Arial" w:hAnsi="Arial" w:cs="Arial"/>
          <w:b/>
        </w:rPr>
        <w:t>4</w:t>
      </w:r>
      <w:r>
        <w:rPr>
          <w:rFonts w:ascii="Arial" w:hAnsi="Arial" w:cs="Arial"/>
          <w:b/>
        </w:rPr>
        <w:t xml:space="preserve"> OCTOBRE 202</w:t>
      </w:r>
      <w:r w:rsidR="00AF38DB">
        <w:rPr>
          <w:rFonts w:ascii="Arial" w:hAnsi="Arial" w:cs="Arial"/>
          <w:b/>
        </w:rPr>
        <w:t>5</w:t>
      </w:r>
    </w:p>
    <w:p w14:paraId="48E51FB0" w14:textId="77777777" w:rsidR="00A16397" w:rsidRPr="00873006" w:rsidRDefault="00A16397" w:rsidP="00A16397">
      <w:pPr>
        <w:pStyle w:val="PrformatHTML"/>
        <w:spacing w:line="360" w:lineRule="auto"/>
        <w:jc w:val="center"/>
        <w:rPr>
          <w:rFonts w:asciiTheme="minorHAnsi" w:eastAsia="Times New Roman" w:hAnsiTheme="minorHAnsi" w:cs="Arial"/>
          <w:b/>
          <w:bCs/>
          <w:sz w:val="22"/>
          <w:szCs w:val="22"/>
          <w:lang w:val="fr-FR"/>
        </w:rPr>
      </w:pPr>
    </w:p>
    <w:p w14:paraId="18FD71FD" w14:textId="619366DB" w:rsidR="00A16397" w:rsidRPr="00873006" w:rsidRDefault="00A16397" w:rsidP="00A16397">
      <w:pPr>
        <w:pStyle w:val="PrformatHTML"/>
        <w:spacing w:line="360" w:lineRule="auto"/>
        <w:jc w:val="center"/>
        <w:rPr>
          <w:rFonts w:asciiTheme="minorHAnsi" w:eastAsia="Times New Roman" w:hAnsiTheme="minorHAnsi" w:cs="Arial"/>
          <w:sz w:val="22"/>
          <w:szCs w:val="22"/>
          <w:lang w:val="fr-FR"/>
        </w:rPr>
      </w:pPr>
      <w:r w:rsidRPr="00873006">
        <w:rPr>
          <w:rFonts w:asciiTheme="minorHAnsi" w:eastAsia="Times New Roman" w:hAnsiTheme="minorHAnsi" w:cs="Arial"/>
          <w:b/>
          <w:bCs/>
          <w:sz w:val="22"/>
          <w:szCs w:val="22"/>
          <w:lang w:val="fr-FR"/>
        </w:rPr>
        <w:t xml:space="preserve">Demande d’inscription à renseigner pour le </w:t>
      </w:r>
      <w:r w:rsidR="00947C7E" w:rsidRPr="00873006">
        <w:rPr>
          <w:rFonts w:asciiTheme="minorHAnsi" w:eastAsia="Times New Roman" w:hAnsiTheme="minorHAnsi" w:cs="Arial"/>
          <w:b/>
          <w:bCs/>
          <w:sz w:val="22"/>
          <w:szCs w:val="22"/>
          <w:lang w:val="fr-FR"/>
        </w:rPr>
        <w:t>vendredi</w:t>
      </w:r>
      <w:r w:rsidRPr="00873006">
        <w:rPr>
          <w:rFonts w:asciiTheme="minorHAnsi" w:eastAsia="Times New Roman" w:hAnsiTheme="minorHAnsi" w:cs="Arial"/>
          <w:b/>
          <w:bCs/>
          <w:sz w:val="22"/>
          <w:szCs w:val="22"/>
          <w:lang w:val="fr-FR"/>
        </w:rPr>
        <w:t xml:space="preserve"> 30 </w:t>
      </w:r>
      <w:r w:rsidR="00947C7E" w:rsidRPr="00873006">
        <w:rPr>
          <w:rFonts w:asciiTheme="minorHAnsi" w:eastAsia="Times New Roman" w:hAnsiTheme="minorHAnsi" w:cs="Arial"/>
          <w:b/>
          <w:bCs/>
          <w:sz w:val="22"/>
          <w:szCs w:val="22"/>
          <w:lang w:val="fr-FR"/>
        </w:rPr>
        <w:t>octobre</w:t>
      </w:r>
      <w:r w:rsidRPr="00873006">
        <w:rPr>
          <w:rFonts w:asciiTheme="minorHAnsi" w:eastAsia="Times New Roman" w:hAnsiTheme="minorHAnsi" w:cs="Arial"/>
          <w:b/>
          <w:bCs/>
          <w:sz w:val="22"/>
          <w:szCs w:val="22"/>
          <w:lang w:val="fr-FR"/>
        </w:rPr>
        <w:t xml:space="preserve"> au soir.</w:t>
      </w:r>
    </w:p>
    <w:p w14:paraId="4E0AC296" w14:textId="77777777" w:rsidR="00A16397" w:rsidRPr="00873006" w:rsidRDefault="00A16397" w:rsidP="00A16397">
      <w:pPr>
        <w:pStyle w:val="PrformatHTML"/>
        <w:spacing w:line="360" w:lineRule="auto"/>
        <w:jc w:val="center"/>
        <w:rPr>
          <w:rFonts w:asciiTheme="minorHAnsi" w:eastAsia="Times New Roman" w:hAnsiTheme="minorHAnsi" w:cs="Arial"/>
          <w:sz w:val="22"/>
          <w:szCs w:val="22"/>
          <w:lang w:val="fr-FR"/>
        </w:rPr>
      </w:pPr>
      <w:r w:rsidRPr="00873006">
        <w:rPr>
          <w:rFonts w:asciiTheme="minorHAnsi" w:eastAsia="Times New Roman" w:hAnsiTheme="minorHAnsi" w:cs="Arial"/>
          <w:sz w:val="22"/>
          <w:szCs w:val="22"/>
          <w:lang w:val="fr-FR"/>
        </w:rPr>
        <w:t xml:space="preserve">À renvoyer </w:t>
      </w:r>
      <w:r w:rsidRPr="00873006">
        <w:rPr>
          <w:rFonts w:asciiTheme="minorHAnsi" w:eastAsia="Times New Roman" w:hAnsiTheme="minorHAnsi" w:cs="Arial"/>
          <w:b/>
          <w:bCs/>
          <w:sz w:val="22"/>
          <w:szCs w:val="22"/>
          <w:u w:val="single"/>
          <w:lang w:val="fr-FR"/>
        </w:rPr>
        <w:t>exclusivement</w:t>
      </w:r>
      <w:r w:rsidRPr="00873006">
        <w:rPr>
          <w:rFonts w:asciiTheme="minorHAnsi" w:eastAsia="Times New Roman" w:hAnsiTheme="minorHAnsi" w:cs="Arial"/>
          <w:sz w:val="22"/>
          <w:szCs w:val="22"/>
          <w:u w:val="single"/>
          <w:lang w:val="fr-FR"/>
        </w:rPr>
        <w:t xml:space="preserve"> </w:t>
      </w:r>
      <w:r w:rsidRPr="00873006">
        <w:rPr>
          <w:rFonts w:asciiTheme="minorHAnsi" w:eastAsia="Times New Roman" w:hAnsiTheme="minorHAnsi" w:cs="Arial"/>
          <w:b/>
          <w:bCs/>
          <w:sz w:val="22"/>
          <w:szCs w:val="22"/>
          <w:u w:val="single"/>
          <w:lang w:val="fr-FR"/>
        </w:rPr>
        <w:t>par l’adresse électronique de l’établissement</w:t>
      </w:r>
      <w:r w:rsidRPr="00873006">
        <w:rPr>
          <w:rFonts w:asciiTheme="minorHAnsi" w:eastAsia="Times New Roman" w:hAnsiTheme="minorHAnsi" w:cs="Arial"/>
          <w:sz w:val="22"/>
          <w:szCs w:val="22"/>
          <w:lang w:val="fr-FR"/>
        </w:rPr>
        <w:t xml:space="preserve"> à : </w:t>
      </w:r>
    </w:p>
    <w:p w14:paraId="0DD7DFDE" w14:textId="77777777" w:rsidR="00A16397" w:rsidRPr="00873006" w:rsidRDefault="00873006" w:rsidP="00A16397">
      <w:pPr>
        <w:pStyle w:val="PrformatHTML"/>
        <w:spacing w:line="360" w:lineRule="auto"/>
        <w:jc w:val="center"/>
        <w:rPr>
          <w:rFonts w:asciiTheme="minorHAnsi" w:hAnsiTheme="minorHAnsi" w:cs="Arial"/>
          <w:b/>
          <w:bCs/>
          <w:sz w:val="22"/>
          <w:szCs w:val="22"/>
          <w:lang w:val="fr-FR"/>
        </w:rPr>
      </w:pPr>
      <w:hyperlink r:id="rId7" w:history="1">
        <w:r w:rsidR="00A16397" w:rsidRPr="00873006">
          <w:rPr>
            <w:rStyle w:val="Lienhypertexte"/>
            <w:rFonts w:asciiTheme="minorHAnsi" w:hAnsiTheme="minorHAnsi" w:cs="Arial"/>
            <w:b/>
            <w:bCs/>
            <w:color w:val="auto"/>
            <w:sz w:val="22"/>
            <w:szCs w:val="22"/>
            <w:lang w:val="fr-FR"/>
          </w:rPr>
          <w:t>daac@ac-orleans-tours.fr</w:t>
        </w:r>
      </w:hyperlink>
    </w:p>
    <w:p w14:paraId="2DB4064A" w14:textId="77777777" w:rsidR="00A16397" w:rsidRPr="00873006" w:rsidRDefault="00A16397" w:rsidP="00A16397">
      <w:pPr>
        <w:pStyle w:val="PrformatHTML"/>
        <w:jc w:val="center"/>
        <w:rPr>
          <w:rFonts w:asciiTheme="minorHAnsi" w:hAnsiTheme="minorHAnsi" w:cs="Arial"/>
          <w:b/>
          <w:bCs/>
          <w:lang w:val="fr-FR"/>
        </w:rPr>
      </w:pPr>
      <w:r w:rsidRPr="00873006">
        <w:rPr>
          <w:rFonts w:asciiTheme="minorHAnsi" w:hAnsiTheme="minorHAnsi" w:cs="Arial"/>
          <w:b/>
          <w:bCs/>
          <w:lang w:val="fr-FR"/>
        </w:rPr>
        <w:t>L’inscription sera validée par la Daac par courrier électronique vers l’adresse électronique de l’établissement</w:t>
      </w:r>
    </w:p>
    <w:p w14:paraId="6E621906" w14:textId="77777777" w:rsidR="00A16397" w:rsidRPr="00873006" w:rsidRDefault="00A16397" w:rsidP="00A16397">
      <w:pPr>
        <w:pStyle w:val="PrformatHTML"/>
        <w:jc w:val="center"/>
        <w:rPr>
          <w:rFonts w:asciiTheme="minorHAnsi" w:eastAsia="Times New Roman" w:hAnsiTheme="minorHAnsi" w:cs="Arial"/>
          <w:bCs/>
          <w:sz w:val="22"/>
          <w:szCs w:val="22"/>
          <w:lang w:val="fr-FR"/>
        </w:rPr>
      </w:pPr>
      <w:r w:rsidRPr="00873006">
        <w:rPr>
          <w:rFonts w:asciiTheme="minorHAnsi" w:eastAsia="Times New Roman" w:hAnsiTheme="minorHAnsi" w:cs="Arial"/>
          <w:bCs/>
          <w:sz w:val="22"/>
          <w:szCs w:val="22"/>
          <w:lang w:val="fr-FR"/>
        </w:rPr>
        <w:t>Aucune modification ne sera acceptée après réception du formulaire</w:t>
      </w:r>
    </w:p>
    <w:p w14:paraId="4466FAB5" w14:textId="77777777" w:rsidR="00A16397" w:rsidRPr="00873006" w:rsidRDefault="00A16397" w:rsidP="00A16397">
      <w:pPr>
        <w:pStyle w:val="PrformatHTML"/>
        <w:ind w:left="360"/>
        <w:rPr>
          <w:rFonts w:asciiTheme="minorHAnsi" w:hAnsiTheme="minorHAnsi"/>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08"/>
        <w:gridCol w:w="3208"/>
        <w:gridCol w:w="3212"/>
      </w:tblGrid>
      <w:tr w:rsidR="00873006" w:rsidRPr="00873006" w14:paraId="1193FB50" w14:textId="77777777" w:rsidTr="00245633">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ACD196" w14:textId="77777777" w:rsidR="00A16397" w:rsidRPr="00873006" w:rsidRDefault="00A16397" w:rsidP="00245633">
            <w:pPr>
              <w:pStyle w:val="Titre1"/>
              <w:spacing w:line="256" w:lineRule="auto"/>
              <w:rPr>
                <w:rFonts w:asciiTheme="minorHAnsi" w:hAnsiTheme="minorHAnsi" w:cs="Arial"/>
                <w:sz w:val="22"/>
                <w:szCs w:val="22"/>
                <w:lang w:val="fr-FR" w:eastAsia="en-US"/>
              </w:rPr>
            </w:pPr>
            <w:r w:rsidRPr="00873006">
              <w:rPr>
                <w:rFonts w:asciiTheme="minorHAnsi" w:hAnsiTheme="minorHAnsi" w:cs="Arial"/>
                <w:sz w:val="22"/>
                <w:szCs w:val="22"/>
                <w:lang w:val="fr-FR" w:eastAsia="en-US"/>
              </w:rPr>
              <w:t>Nom-Prénom</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F14D8C" w14:textId="77777777" w:rsidR="00A16397" w:rsidRPr="00873006" w:rsidRDefault="00A16397" w:rsidP="00245633">
            <w:pPr>
              <w:pStyle w:val="Titre1"/>
              <w:spacing w:line="256" w:lineRule="auto"/>
              <w:rPr>
                <w:rFonts w:asciiTheme="minorHAnsi" w:hAnsiTheme="minorHAnsi" w:cs="Arial"/>
                <w:bCs/>
                <w:sz w:val="22"/>
                <w:szCs w:val="22"/>
                <w:lang w:val="fr-FR" w:eastAsia="en-US"/>
              </w:rPr>
            </w:pPr>
            <w:r w:rsidRPr="00873006">
              <w:rPr>
                <w:rFonts w:asciiTheme="minorHAnsi" w:hAnsiTheme="minorHAnsi" w:cs="Arial"/>
                <w:bCs/>
                <w:sz w:val="22"/>
                <w:szCs w:val="22"/>
                <w:lang w:val="fr-FR" w:eastAsia="en-US"/>
              </w:rPr>
              <w:t>Etablissement / Ville</w:t>
            </w:r>
          </w:p>
        </w:tc>
        <w:tc>
          <w:tcPr>
            <w:tcW w:w="16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38B679" w14:textId="77777777" w:rsidR="00A16397" w:rsidRPr="00873006" w:rsidRDefault="00A16397" w:rsidP="00245633">
            <w:pPr>
              <w:spacing w:after="0" w:line="240" w:lineRule="auto"/>
              <w:jc w:val="center"/>
              <w:rPr>
                <w:rFonts w:cs="Arial"/>
                <w:b/>
                <w:bCs/>
              </w:rPr>
            </w:pPr>
            <w:r w:rsidRPr="00873006">
              <w:rPr>
                <w:rFonts w:cs="Arial"/>
                <w:b/>
                <w:bCs/>
              </w:rPr>
              <w:t>Adresse électronique</w:t>
            </w:r>
          </w:p>
          <w:p w14:paraId="7FBD05C9" w14:textId="77777777" w:rsidR="00A16397" w:rsidRPr="00873006" w:rsidRDefault="00A16397" w:rsidP="00245633">
            <w:pPr>
              <w:spacing w:after="0" w:line="240" w:lineRule="auto"/>
              <w:jc w:val="center"/>
              <w:rPr>
                <w:rFonts w:cs="Arial"/>
                <w:b/>
                <w:bCs/>
              </w:rPr>
            </w:pPr>
            <w:proofErr w:type="gramStart"/>
            <w:r w:rsidRPr="00873006">
              <w:rPr>
                <w:rFonts w:cs="Arial"/>
                <w:b/>
                <w:bCs/>
              </w:rPr>
              <w:t>de</w:t>
            </w:r>
            <w:proofErr w:type="gramEnd"/>
            <w:r w:rsidRPr="00873006">
              <w:rPr>
                <w:rFonts w:cs="Arial"/>
                <w:b/>
                <w:bCs/>
              </w:rPr>
              <w:t xml:space="preserve"> l’établissement</w:t>
            </w:r>
          </w:p>
        </w:tc>
      </w:tr>
      <w:tr w:rsidR="00873006" w:rsidRPr="00873006" w14:paraId="355531E0" w14:textId="77777777" w:rsidTr="00245633">
        <w:tc>
          <w:tcPr>
            <w:tcW w:w="1666" w:type="pct"/>
            <w:tcBorders>
              <w:top w:val="single" w:sz="4" w:space="0" w:color="auto"/>
              <w:left w:val="single" w:sz="4" w:space="0" w:color="auto"/>
              <w:bottom w:val="single" w:sz="4" w:space="0" w:color="auto"/>
              <w:right w:val="single" w:sz="4" w:space="0" w:color="auto"/>
            </w:tcBorders>
            <w:vAlign w:val="center"/>
          </w:tcPr>
          <w:p w14:paraId="751CF950" w14:textId="77777777" w:rsidR="00A16397" w:rsidRPr="00873006" w:rsidRDefault="00A16397" w:rsidP="00245633">
            <w:pPr>
              <w:rPr>
                <w:rFonts w:cs="Arial"/>
                <w:b/>
                <w:bCs/>
              </w:rPr>
            </w:pPr>
          </w:p>
          <w:p w14:paraId="73955650" w14:textId="77777777" w:rsidR="00A16397" w:rsidRPr="00873006" w:rsidRDefault="00A16397" w:rsidP="00245633">
            <w:pPr>
              <w:rPr>
                <w:rFonts w:cs="Arial"/>
                <w:b/>
                <w:bCs/>
              </w:rPr>
            </w:pPr>
            <w:r w:rsidRPr="00873006">
              <w:rPr>
                <w:rFonts w:cs="Arial"/>
                <w:b/>
                <w:bCs/>
              </w:rPr>
              <w:t>1)</w:t>
            </w:r>
          </w:p>
          <w:p w14:paraId="431D3CC3" w14:textId="77777777" w:rsidR="00A16397" w:rsidRPr="00873006" w:rsidRDefault="00A16397" w:rsidP="00245633">
            <w:pPr>
              <w:rPr>
                <w:rFonts w:cs="Arial"/>
                <w:b/>
                <w:bCs/>
              </w:rPr>
            </w:pPr>
          </w:p>
        </w:tc>
        <w:tc>
          <w:tcPr>
            <w:tcW w:w="1666" w:type="pct"/>
            <w:tcBorders>
              <w:top w:val="single" w:sz="4" w:space="0" w:color="auto"/>
              <w:left w:val="single" w:sz="4" w:space="0" w:color="auto"/>
              <w:bottom w:val="single" w:sz="4" w:space="0" w:color="auto"/>
              <w:right w:val="single" w:sz="4" w:space="0" w:color="auto"/>
            </w:tcBorders>
            <w:vAlign w:val="center"/>
          </w:tcPr>
          <w:p w14:paraId="53B0EEDD" w14:textId="77777777" w:rsidR="00A16397" w:rsidRPr="00873006" w:rsidRDefault="00A16397" w:rsidP="00245633">
            <w:pPr>
              <w:rPr>
                <w:rFonts w:cs="Arial"/>
              </w:rPr>
            </w:pPr>
          </w:p>
        </w:tc>
        <w:tc>
          <w:tcPr>
            <w:tcW w:w="1668" w:type="pct"/>
            <w:tcBorders>
              <w:top w:val="single" w:sz="4" w:space="0" w:color="auto"/>
              <w:left w:val="single" w:sz="4" w:space="0" w:color="auto"/>
              <w:bottom w:val="single" w:sz="4" w:space="0" w:color="auto"/>
              <w:right w:val="single" w:sz="4" w:space="0" w:color="auto"/>
            </w:tcBorders>
            <w:vAlign w:val="center"/>
          </w:tcPr>
          <w:p w14:paraId="45C86EF3" w14:textId="77777777" w:rsidR="00A16397" w:rsidRPr="00873006" w:rsidRDefault="00A16397" w:rsidP="00245633">
            <w:pPr>
              <w:rPr>
                <w:rFonts w:cs="Arial"/>
              </w:rPr>
            </w:pPr>
          </w:p>
        </w:tc>
      </w:tr>
      <w:tr w:rsidR="00873006" w:rsidRPr="00873006" w14:paraId="5709842F" w14:textId="77777777" w:rsidTr="00245633">
        <w:tc>
          <w:tcPr>
            <w:tcW w:w="1666" w:type="pct"/>
            <w:tcBorders>
              <w:top w:val="single" w:sz="4" w:space="0" w:color="auto"/>
              <w:left w:val="single" w:sz="4" w:space="0" w:color="auto"/>
              <w:bottom w:val="single" w:sz="4" w:space="0" w:color="auto"/>
              <w:right w:val="single" w:sz="4" w:space="0" w:color="auto"/>
            </w:tcBorders>
            <w:vAlign w:val="center"/>
          </w:tcPr>
          <w:p w14:paraId="206730CC" w14:textId="77777777" w:rsidR="00A16397" w:rsidRPr="00873006" w:rsidRDefault="00A16397" w:rsidP="00245633">
            <w:pPr>
              <w:rPr>
                <w:rFonts w:cs="Arial"/>
                <w:b/>
                <w:bCs/>
              </w:rPr>
            </w:pPr>
          </w:p>
          <w:p w14:paraId="31C7D475" w14:textId="77777777" w:rsidR="00A16397" w:rsidRPr="00873006" w:rsidRDefault="00A16397" w:rsidP="00245633">
            <w:pPr>
              <w:rPr>
                <w:rFonts w:cs="Arial"/>
                <w:b/>
                <w:bCs/>
              </w:rPr>
            </w:pPr>
            <w:r w:rsidRPr="00873006">
              <w:rPr>
                <w:rFonts w:cs="Arial"/>
                <w:b/>
                <w:bCs/>
              </w:rPr>
              <w:t>2)</w:t>
            </w:r>
          </w:p>
          <w:p w14:paraId="5A2E57E1" w14:textId="77777777" w:rsidR="00A16397" w:rsidRPr="00873006" w:rsidRDefault="00A16397" w:rsidP="00245633">
            <w:pPr>
              <w:rPr>
                <w:rFonts w:cs="Arial"/>
                <w:b/>
                <w:bCs/>
              </w:rPr>
            </w:pPr>
          </w:p>
        </w:tc>
        <w:tc>
          <w:tcPr>
            <w:tcW w:w="1666" w:type="pct"/>
            <w:tcBorders>
              <w:top w:val="single" w:sz="4" w:space="0" w:color="auto"/>
              <w:left w:val="single" w:sz="4" w:space="0" w:color="auto"/>
              <w:bottom w:val="single" w:sz="4" w:space="0" w:color="auto"/>
              <w:right w:val="single" w:sz="4" w:space="0" w:color="auto"/>
            </w:tcBorders>
            <w:vAlign w:val="center"/>
          </w:tcPr>
          <w:p w14:paraId="3EEE489A" w14:textId="77777777" w:rsidR="00A16397" w:rsidRPr="00873006" w:rsidRDefault="00A16397" w:rsidP="00245633">
            <w:pPr>
              <w:rPr>
                <w:rFonts w:cs="Arial"/>
              </w:rPr>
            </w:pPr>
          </w:p>
        </w:tc>
        <w:tc>
          <w:tcPr>
            <w:tcW w:w="1668" w:type="pct"/>
            <w:tcBorders>
              <w:top w:val="single" w:sz="4" w:space="0" w:color="auto"/>
              <w:left w:val="single" w:sz="4" w:space="0" w:color="auto"/>
              <w:bottom w:val="single" w:sz="4" w:space="0" w:color="auto"/>
              <w:right w:val="single" w:sz="4" w:space="0" w:color="auto"/>
            </w:tcBorders>
            <w:vAlign w:val="center"/>
          </w:tcPr>
          <w:p w14:paraId="56640B12" w14:textId="77777777" w:rsidR="00A16397" w:rsidRPr="00873006" w:rsidRDefault="00A16397" w:rsidP="00245633">
            <w:pPr>
              <w:rPr>
                <w:rFonts w:cs="Arial"/>
              </w:rPr>
            </w:pPr>
          </w:p>
        </w:tc>
      </w:tr>
      <w:tr w:rsidR="00873006" w:rsidRPr="00873006" w14:paraId="4030E388" w14:textId="77777777" w:rsidTr="00245633">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320E654" w14:textId="77777777" w:rsidR="00A16397" w:rsidRPr="00873006" w:rsidRDefault="00A16397" w:rsidP="00245633">
            <w:pPr>
              <w:spacing w:after="0" w:line="240" w:lineRule="auto"/>
              <w:rPr>
                <w:rFonts w:cs="Arial"/>
              </w:rPr>
            </w:pPr>
            <w:r w:rsidRPr="00873006">
              <w:rPr>
                <w:rFonts w:cs="Arial"/>
                <w:b/>
                <w:bCs/>
              </w:rPr>
              <w:t>Dans le cas d’un nombre de demandes qui excèderait la jauge de 45 places, ne seraient retenues que les deux premières personnes inscrites par établissement.</w:t>
            </w:r>
          </w:p>
        </w:tc>
      </w:tr>
      <w:tr w:rsidR="00873006" w:rsidRPr="00873006" w14:paraId="498817D6" w14:textId="77777777" w:rsidTr="00245633">
        <w:tc>
          <w:tcPr>
            <w:tcW w:w="1666" w:type="pct"/>
            <w:tcBorders>
              <w:top w:val="single" w:sz="4" w:space="0" w:color="auto"/>
              <w:left w:val="single" w:sz="4" w:space="0" w:color="auto"/>
              <w:bottom w:val="single" w:sz="4" w:space="0" w:color="auto"/>
              <w:right w:val="single" w:sz="4" w:space="0" w:color="auto"/>
            </w:tcBorders>
            <w:vAlign w:val="center"/>
          </w:tcPr>
          <w:p w14:paraId="2E95A908" w14:textId="77777777" w:rsidR="00A16397" w:rsidRPr="00873006" w:rsidRDefault="00A16397" w:rsidP="00245633">
            <w:pPr>
              <w:rPr>
                <w:rFonts w:cs="Arial"/>
                <w:b/>
                <w:bCs/>
              </w:rPr>
            </w:pPr>
          </w:p>
          <w:p w14:paraId="3E825C77" w14:textId="77777777" w:rsidR="00A16397" w:rsidRPr="00873006" w:rsidRDefault="00A16397" w:rsidP="00245633">
            <w:pPr>
              <w:rPr>
                <w:rFonts w:cs="Arial"/>
                <w:b/>
                <w:bCs/>
              </w:rPr>
            </w:pPr>
            <w:r w:rsidRPr="00873006">
              <w:rPr>
                <w:rFonts w:cs="Arial"/>
                <w:b/>
                <w:bCs/>
              </w:rPr>
              <w:t>3)</w:t>
            </w:r>
          </w:p>
          <w:p w14:paraId="2A2222CA" w14:textId="77777777" w:rsidR="00A16397" w:rsidRPr="00873006" w:rsidRDefault="00A16397" w:rsidP="00245633">
            <w:pPr>
              <w:rPr>
                <w:rFonts w:cs="Arial"/>
                <w:b/>
                <w:bCs/>
              </w:rPr>
            </w:pPr>
          </w:p>
        </w:tc>
        <w:tc>
          <w:tcPr>
            <w:tcW w:w="1666" w:type="pct"/>
            <w:tcBorders>
              <w:top w:val="single" w:sz="4" w:space="0" w:color="auto"/>
              <w:left w:val="single" w:sz="4" w:space="0" w:color="auto"/>
              <w:bottom w:val="single" w:sz="4" w:space="0" w:color="auto"/>
              <w:right w:val="single" w:sz="4" w:space="0" w:color="auto"/>
            </w:tcBorders>
            <w:vAlign w:val="center"/>
          </w:tcPr>
          <w:p w14:paraId="7A9D65E3" w14:textId="77777777" w:rsidR="00A16397" w:rsidRPr="00873006" w:rsidRDefault="00A16397" w:rsidP="00245633">
            <w:pPr>
              <w:rPr>
                <w:rFonts w:cs="Arial"/>
              </w:rPr>
            </w:pPr>
          </w:p>
        </w:tc>
        <w:tc>
          <w:tcPr>
            <w:tcW w:w="1668" w:type="pct"/>
            <w:tcBorders>
              <w:top w:val="single" w:sz="4" w:space="0" w:color="auto"/>
              <w:left w:val="single" w:sz="4" w:space="0" w:color="auto"/>
              <w:bottom w:val="single" w:sz="4" w:space="0" w:color="auto"/>
              <w:right w:val="single" w:sz="4" w:space="0" w:color="auto"/>
            </w:tcBorders>
            <w:vAlign w:val="center"/>
          </w:tcPr>
          <w:p w14:paraId="035AB2C0" w14:textId="77777777" w:rsidR="00A16397" w:rsidRPr="00873006" w:rsidRDefault="00A16397" w:rsidP="00245633">
            <w:pPr>
              <w:rPr>
                <w:rFonts w:cs="Arial"/>
              </w:rPr>
            </w:pPr>
          </w:p>
        </w:tc>
      </w:tr>
      <w:tr w:rsidR="008C1E01" w:rsidRPr="00873006" w14:paraId="67906160" w14:textId="77777777" w:rsidTr="00245633">
        <w:tc>
          <w:tcPr>
            <w:tcW w:w="1666" w:type="pct"/>
            <w:tcBorders>
              <w:top w:val="single" w:sz="4" w:space="0" w:color="auto"/>
              <w:left w:val="single" w:sz="4" w:space="0" w:color="auto"/>
              <w:bottom w:val="single" w:sz="4" w:space="0" w:color="auto"/>
              <w:right w:val="single" w:sz="4" w:space="0" w:color="auto"/>
            </w:tcBorders>
            <w:vAlign w:val="center"/>
          </w:tcPr>
          <w:p w14:paraId="05074D67" w14:textId="77777777" w:rsidR="00A16397" w:rsidRPr="00873006" w:rsidRDefault="00A16397" w:rsidP="00245633">
            <w:pPr>
              <w:rPr>
                <w:rFonts w:cs="Arial"/>
                <w:b/>
                <w:bCs/>
              </w:rPr>
            </w:pPr>
          </w:p>
          <w:p w14:paraId="04312809" w14:textId="77777777" w:rsidR="00A16397" w:rsidRPr="00873006" w:rsidRDefault="00A16397" w:rsidP="00245633">
            <w:pPr>
              <w:rPr>
                <w:rFonts w:cs="Arial"/>
                <w:b/>
                <w:bCs/>
              </w:rPr>
            </w:pPr>
            <w:r w:rsidRPr="00873006">
              <w:rPr>
                <w:rFonts w:cs="Arial"/>
                <w:b/>
                <w:bCs/>
              </w:rPr>
              <w:t>4)</w:t>
            </w:r>
          </w:p>
          <w:p w14:paraId="6CD99CE9" w14:textId="77777777" w:rsidR="00A16397" w:rsidRPr="00873006" w:rsidRDefault="00A16397" w:rsidP="00245633">
            <w:pPr>
              <w:rPr>
                <w:rFonts w:cs="Arial"/>
                <w:b/>
                <w:bCs/>
              </w:rPr>
            </w:pPr>
          </w:p>
        </w:tc>
        <w:tc>
          <w:tcPr>
            <w:tcW w:w="1666" w:type="pct"/>
            <w:tcBorders>
              <w:top w:val="single" w:sz="4" w:space="0" w:color="auto"/>
              <w:left w:val="single" w:sz="4" w:space="0" w:color="auto"/>
              <w:bottom w:val="single" w:sz="4" w:space="0" w:color="auto"/>
              <w:right w:val="single" w:sz="4" w:space="0" w:color="auto"/>
            </w:tcBorders>
            <w:vAlign w:val="center"/>
          </w:tcPr>
          <w:p w14:paraId="736586F6" w14:textId="77777777" w:rsidR="00A16397" w:rsidRPr="00873006" w:rsidRDefault="00A16397" w:rsidP="00245633">
            <w:pPr>
              <w:rPr>
                <w:rFonts w:cs="Arial"/>
              </w:rPr>
            </w:pPr>
          </w:p>
        </w:tc>
        <w:tc>
          <w:tcPr>
            <w:tcW w:w="1668" w:type="pct"/>
            <w:tcBorders>
              <w:top w:val="single" w:sz="4" w:space="0" w:color="auto"/>
              <w:left w:val="single" w:sz="4" w:space="0" w:color="auto"/>
              <w:bottom w:val="single" w:sz="4" w:space="0" w:color="auto"/>
              <w:right w:val="single" w:sz="4" w:space="0" w:color="auto"/>
            </w:tcBorders>
            <w:vAlign w:val="center"/>
          </w:tcPr>
          <w:p w14:paraId="18F77000" w14:textId="77777777" w:rsidR="00A16397" w:rsidRPr="00873006" w:rsidRDefault="00A16397" w:rsidP="00245633">
            <w:pPr>
              <w:rPr>
                <w:rFonts w:cs="Arial"/>
              </w:rPr>
            </w:pPr>
          </w:p>
        </w:tc>
      </w:tr>
    </w:tbl>
    <w:p w14:paraId="28F4949D" w14:textId="77777777" w:rsidR="00A16397" w:rsidRPr="00873006" w:rsidRDefault="00A16397" w:rsidP="00A16397">
      <w:pPr>
        <w:tabs>
          <w:tab w:val="left" w:pos="708"/>
        </w:tabs>
        <w:spacing w:after="0" w:line="240" w:lineRule="auto"/>
      </w:pPr>
    </w:p>
    <w:p w14:paraId="49F624B9" w14:textId="77777777" w:rsidR="00A16397" w:rsidRPr="00873006" w:rsidRDefault="00A16397" w:rsidP="00A16397">
      <w:pPr>
        <w:tabs>
          <w:tab w:val="left" w:pos="708"/>
        </w:tabs>
        <w:spacing w:after="0" w:line="240" w:lineRule="auto"/>
      </w:pPr>
    </w:p>
    <w:p w14:paraId="02EBB74F" w14:textId="77777777" w:rsidR="00A16397" w:rsidRPr="00873006" w:rsidRDefault="00A16397" w:rsidP="00A16397">
      <w:pPr>
        <w:tabs>
          <w:tab w:val="left" w:pos="708"/>
        </w:tabs>
        <w:spacing w:after="0" w:line="240" w:lineRule="auto"/>
      </w:pPr>
      <w:bookmarkStart w:id="0" w:name="_GoBack"/>
      <w:bookmarkEnd w:id="0"/>
    </w:p>
    <w:p w14:paraId="27E40CF8" w14:textId="77777777" w:rsidR="00A16397" w:rsidRPr="00873006" w:rsidRDefault="00A16397" w:rsidP="00A16397">
      <w:pPr>
        <w:tabs>
          <w:tab w:val="left" w:pos="6804"/>
        </w:tabs>
        <w:spacing w:after="0" w:line="240" w:lineRule="auto"/>
        <w:rPr>
          <w:b/>
        </w:rPr>
      </w:pPr>
      <w:r w:rsidRPr="00873006">
        <w:tab/>
      </w:r>
      <w:r w:rsidRPr="00873006">
        <w:rPr>
          <w:b/>
        </w:rPr>
        <w:t>Visa de Chef d’établissement</w:t>
      </w:r>
    </w:p>
    <w:p w14:paraId="72D25392" w14:textId="77777777" w:rsidR="00A16397" w:rsidRPr="00873006" w:rsidRDefault="00A16397" w:rsidP="00A16397">
      <w:pPr>
        <w:spacing w:after="0" w:line="240" w:lineRule="auto"/>
      </w:pPr>
    </w:p>
    <w:p w14:paraId="35477B46" w14:textId="77777777" w:rsidR="00E85874" w:rsidRPr="00873006" w:rsidRDefault="00E85874" w:rsidP="00B956F2">
      <w:pPr>
        <w:spacing w:after="0" w:line="240" w:lineRule="auto"/>
      </w:pPr>
    </w:p>
    <w:sectPr w:rsidR="00E85874" w:rsidRPr="00873006" w:rsidSect="005216D0">
      <w:headerReference w:type="default" r:id="rId8"/>
      <w:footerReference w:type="default" r:id="rId9"/>
      <w:pgSz w:w="11906" w:h="16838"/>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57671" w14:textId="77777777" w:rsidR="00475238" w:rsidRDefault="00475238" w:rsidP="007B1B1B">
      <w:pPr>
        <w:spacing w:after="0" w:line="240" w:lineRule="auto"/>
      </w:pPr>
      <w:r>
        <w:separator/>
      </w:r>
    </w:p>
  </w:endnote>
  <w:endnote w:type="continuationSeparator" w:id="0">
    <w:p w14:paraId="66E7A7C6" w14:textId="77777777" w:rsidR="00475238" w:rsidRDefault="00475238" w:rsidP="007B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lka">
    <w:altName w:val="Calibri"/>
    <w:panose1 w:val="00000000000000000000"/>
    <w:charset w:val="00"/>
    <w:family w:val="swiss"/>
    <w:notTrueType/>
    <w:pitch w:val="default"/>
    <w:sig w:usb0="00000003" w:usb1="00000000" w:usb2="00000000" w:usb3="00000000" w:csb0="00000001" w:csb1="00000000"/>
  </w:font>
  <w:font w:name="Silka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CCVLfont3">
    <w:altName w:val="Calibri"/>
    <w:panose1 w:val="00000000000000000000"/>
    <w:charset w:val="00"/>
    <w:family w:val="modern"/>
    <w:notTrueType/>
    <w:pitch w:val="variable"/>
    <w:sig w:usb0="80000027" w:usb1="1000000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E85E5" w14:textId="77777777" w:rsidR="002305EA" w:rsidRPr="002305EA" w:rsidRDefault="002305EA" w:rsidP="002305EA">
    <w:pPr>
      <w:pStyle w:val="Pieddepage"/>
      <w:jc w:val="center"/>
      <w:rPr>
        <w:rFonts w:ascii="Arial" w:hAnsi="Arial" w:cs="Arial"/>
        <w:color w:val="808080" w:themeColor="background1" w:themeShade="80"/>
        <w:sz w:val="16"/>
        <w:szCs w:val="16"/>
      </w:rPr>
    </w:pPr>
    <w:r w:rsidRPr="00783431">
      <w:rPr>
        <w:rFonts w:ascii="Arial" w:hAnsi="Arial" w:cs="Arial"/>
        <w:color w:val="808080" w:themeColor="background1" w:themeShade="80"/>
        <w:sz w:val="16"/>
        <w:szCs w:val="16"/>
      </w:rPr>
      <w:t xml:space="preserve">Délégation académique à l’éducation artistique et culturelle – </w:t>
    </w:r>
    <w:hyperlink r:id="rId1" w:history="1">
      <w:r w:rsidRPr="00783431">
        <w:rPr>
          <w:rStyle w:val="Lienhypertexte"/>
          <w:rFonts w:ascii="Arial" w:hAnsi="Arial" w:cs="Arial"/>
          <w:color w:val="808080" w:themeColor="background1" w:themeShade="80"/>
          <w:sz w:val="16"/>
          <w:szCs w:val="16"/>
        </w:rPr>
        <w:t>daac@ac-orleans-tours.fr</w:t>
      </w:r>
    </w:hyperlink>
    <w:r w:rsidRPr="00783431">
      <w:rPr>
        <w:rFonts w:ascii="Arial" w:hAnsi="Arial" w:cs="Arial"/>
        <w:color w:val="808080" w:themeColor="background1" w:themeShade="80"/>
        <w:sz w:val="16"/>
        <w:szCs w:val="16"/>
      </w:rPr>
      <w:t xml:space="preserve"> – Tél 02 38 79 46 59/60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B497A" w14:textId="77777777" w:rsidR="00475238" w:rsidRDefault="00475238" w:rsidP="007B1B1B">
      <w:pPr>
        <w:spacing w:after="0" w:line="240" w:lineRule="auto"/>
      </w:pPr>
      <w:r>
        <w:separator/>
      </w:r>
    </w:p>
  </w:footnote>
  <w:footnote w:type="continuationSeparator" w:id="0">
    <w:p w14:paraId="07D2115E" w14:textId="77777777" w:rsidR="00475238" w:rsidRDefault="00475238" w:rsidP="007B1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B571B" w14:textId="1EDFAC7E" w:rsidR="007B1B1B" w:rsidRDefault="00910744" w:rsidP="00476EAB">
    <w:pPr>
      <w:pStyle w:val="En-tte"/>
      <w:tabs>
        <w:tab w:val="clear" w:pos="9072"/>
        <w:tab w:val="left" w:pos="1804"/>
        <w:tab w:val="right" w:pos="9638"/>
      </w:tabs>
    </w:pPr>
    <w:r>
      <w:rPr>
        <w:noProof/>
        <w:lang w:eastAsia="fr-FR"/>
      </w:rPr>
      <w:drawing>
        <wp:inline distT="0" distB="0" distL="0" distR="0" wp14:anchorId="05E918AC" wp14:editId="5337B68E">
          <wp:extent cx="966964" cy="617220"/>
          <wp:effectExtent l="0" t="0" r="508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_logoAC_ORLEANS TOURS.jpg"/>
                  <pic:cNvPicPr/>
                </pic:nvPicPr>
                <pic:blipFill>
                  <a:blip r:embed="rId1">
                    <a:extLst>
                      <a:ext uri="{28A0092B-C50C-407E-A947-70E740481C1C}">
                        <a14:useLocalDpi xmlns:a14="http://schemas.microsoft.com/office/drawing/2010/main" val="0"/>
                      </a:ext>
                    </a:extLst>
                  </a:blip>
                  <a:stretch>
                    <a:fillRect/>
                  </a:stretch>
                </pic:blipFill>
                <pic:spPr>
                  <a:xfrm>
                    <a:off x="0" y="0"/>
                    <a:ext cx="994714" cy="634933"/>
                  </a:xfrm>
                  <a:prstGeom prst="rect">
                    <a:avLst/>
                  </a:prstGeom>
                </pic:spPr>
              </pic:pic>
            </a:graphicData>
          </a:graphic>
        </wp:inline>
      </w:drawing>
    </w:r>
    <w:r w:rsidR="007B1B1B">
      <w:tab/>
    </w:r>
    <w:r w:rsidR="00476EAB">
      <w:tab/>
    </w:r>
    <w:r w:rsidR="007B1B1B">
      <w:tab/>
    </w:r>
    <w:r w:rsidR="00A96044">
      <w:rPr>
        <w:noProof/>
        <w:lang w:eastAsia="fr-FR"/>
      </w:rPr>
      <w:drawing>
        <wp:anchor distT="0" distB="0" distL="114300" distR="114300" simplePos="0" relativeHeight="251658240" behindDoc="1" locked="0" layoutInCell="1" allowOverlap="1" wp14:anchorId="2EDDFCC5" wp14:editId="7639CEBA">
          <wp:simplePos x="0" y="0"/>
          <wp:positionH relativeFrom="column">
            <wp:posOffset>5185410</wp:posOffset>
          </wp:positionH>
          <wp:positionV relativeFrom="paragraph">
            <wp:posOffset>330835</wp:posOffset>
          </wp:positionV>
          <wp:extent cx="933450" cy="255905"/>
          <wp:effectExtent l="0" t="0" r="0" b="0"/>
          <wp:wrapThrough wrapText="bothSides">
            <wp:wrapPolygon edited="0">
              <wp:start x="0" y="0"/>
              <wp:lineTo x="0" y="19295"/>
              <wp:lineTo x="21159" y="19295"/>
              <wp:lineTo x="21159" y="11256"/>
              <wp:lineTo x="11902" y="0"/>
              <wp:lineTo x="0" y="0"/>
            </wp:wrapPolygon>
          </wp:wrapThrough>
          <wp:docPr id="6" name="Image 6" descr="M:\DCA\MUSEES MUNICIPAUX\MUSEE BEAUX ARTS\SERVICE EDUCATIF\COMMUNICATION\Logos\musees d'orleans\LOGO_MUSEES_ORLEANS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CA\MUSEES MUNICIPAUX\MUSEE BEAUX ARTS\SERVICE EDUCATIF\COMMUNICATION\Logos\musees d'orleans\LOGO_MUSEES_ORLEANS_noi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3450" cy="255905"/>
                  </a:xfrm>
                  <a:prstGeom prst="rect">
                    <a:avLst/>
                  </a:prstGeom>
                  <a:noFill/>
                  <a:ln>
                    <a:noFill/>
                  </a:ln>
                </pic:spPr>
              </pic:pic>
            </a:graphicData>
          </a:graphic>
          <wp14:sizeRelH relativeFrom="page">
            <wp14:pctWidth>0</wp14:pctWidth>
          </wp14:sizeRelH>
          <wp14:sizeRelV relativeFrom="page">
            <wp14:pctHeight>0</wp14:pctHeight>
          </wp14:sizeRelV>
        </wp:anchor>
      </w:drawing>
    </w:r>
    <w:r w:rsidR="007B1B1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BE58A2"/>
    <w:multiLevelType w:val="hybridMultilevel"/>
    <w:tmpl w:val="13225230"/>
    <w:lvl w:ilvl="0" w:tplc="AFFCC87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B1B"/>
    <w:rsid w:val="00003CE6"/>
    <w:rsid w:val="00093A4A"/>
    <w:rsid w:val="000E253F"/>
    <w:rsid w:val="000F2514"/>
    <w:rsid w:val="0016728C"/>
    <w:rsid w:val="001A4E51"/>
    <w:rsid w:val="001B3108"/>
    <w:rsid w:val="001D09D7"/>
    <w:rsid w:val="00203596"/>
    <w:rsid w:val="002305EA"/>
    <w:rsid w:val="002647F5"/>
    <w:rsid w:val="002727EA"/>
    <w:rsid w:val="002767E1"/>
    <w:rsid w:val="00283965"/>
    <w:rsid w:val="002C53D1"/>
    <w:rsid w:val="002C7207"/>
    <w:rsid w:val="002F07BA"/>
    <w:rsid w:val="0030106F"/>
    <w:rsid w:val="003157C8"/>
    <w:rsid w:val="003D7E88"/>
    <w:rsid w:val="003E1EC9"/>
    <w:rsid w:val="00475238"/>
    <w:rsid w:val="00476EAB"/>
    <w:rsid w:val="004908BD"/>
    <w:rsid w:val="004A7337"/>
    <w:rsid w:val="004E2CCC"/>
    <w:rsid w:val="004F7079"/>
    <w:rsid w:val="005216D0"/>
    <w:rsid w:val="00566D95"/>
    <w:rsid w:val="005A1EC0"/>
    <w:rsid w:val="005A4C32"/>
    <w:rsid w:val="005E7472"/>
    <w:rsid w:val="00611FA6"/>
    <w:rsid w:val="0065085E"/>
    <w:rsid w:val="00665188"/>
    <w:rsid w:val="00670AF3"/>
    <w:rsid w:val="006913C2"/>
    <w:rsid w:val="006F2A86"/>
    <w:rsid w:val="00733FE3"/>
    <w:rsid w:val="0075165A"/>
    <w:rsid w:val="00754380"/>
    <w:rsid w:val="00781D76"/>
    <w:rsid w:val="007A578B"/>
    <w:rsid w:val="007A6D34"/>
    <w:rsid w:val="007B1B1B"/>
    <w:rsid w:val="007C4A84"/>
    <w:rsid w:val="007E50E2"/>
    <w:rsid w:val="00806B56"/>
    <w:rsid w:val="00814E00"/>
    <w:rsid w:val="0081632E"/>
    <w:rsid w:val="008624D5"/>
    <w:rsid w:val="00873006"/>
    <w:rsid w:val="00897C43"/>
    <w:rsid w:val="008C1E01"/>
    <w:rsid w:val="008C3EE7"/>
    <w:rsid w:val="008D591E"/>
    <w:rsid w:val="008E202D"/>
    <w:rsid w:val="008E2EB9"/>
    <w:rsid w:val="008E7452"/>
    <w:rsid w:val="008F05D6"/>
    <w:rsid w:val="0090070E"/>
    <w:rsid w:val="009051C9"/>
    <w:rsid w:val="00910744"/>
    <w:rsid w:val="0093236D"/>
    <w:rsid w:val="00947C7E"/>
    <w:rsid w:val="009728CD"/>
    <w:rsid w:val="009B1C00"/>
    <w:rsid w:val="009B5482"/>
    <w:rsid w:val="009D51A3"/>
    <w:rsid w:val="00A16397"/>
    <w:rsid w:val="00A22BB7"/>
    <w:rsid w:val="00A27568"/>
    <w:rsid w:val="00A96044"/>
    <w:rsid w:val="00AA3BCF"/>
    <w:rsid w:val="00AE5C0B"/>
    <w:rsid w:val="00AF38DB"/>
    <w:rsid w:val="00B11778"/>
    <w:rsid w:val="00B21018"/>
    <w:rsid w:val="00B27A34"/>
    <w:rsid w:val="00B30605"/>
    <w:rsid w:val="00B31CBE"/>
    <w:rsid w:val="00B47EC6"/>
    <w:rsid w:val="00B659B9"/>
    <w:rsid w:val="00B714C6"/>
    <w:rsid w:val="00B90041"/>
    <w:rsid w:val="00B93B22"/>
    <w:rsid w:val="00B9468D"/>
    <w:rsid w:val="00B956F2"/>
    <w:rsid w:val="00BB54D9"/>
    <w:rsid w:val="00BD38D4"/>
    <w:rsid w:val="00C3731F"/>
    <w:rsid w:val="00C41B84"/>
    <w:rsid w:val="00C5122A"/>
    <w:rsid w:val="00C61C47"/>
    <w:rsid w:val="00C864EF"/>
    <w:rsid w:val="00C87F05"/>
    <w:rsid w:val="00CF32BD"/>
    <w:rsid w:val="00D21A86"/>
    <w:rsid w:val="00D5668F"/>
    <w:rsid w:val="00D62F10"/>
    <w:rsid w:val="00D754A9"/>
    <w:rsid w:val="00DE1933"/>
    <w:rsid w:val="00E04B5F"/>
    <w:rsid w:val="00E176BC"/>
    <w:rsid w:val="00E22AD7"/>
    <w:rsid w:val="00E22F20"/>
    <w:rsid w:val="00E257AC"/>
    <w:rsid w:val="00E85874"/>
    <w:rsid w:val="00E9747E"/>
    <w:rsid w:val="00EA193C"/>
    <w:rsid w:val="00EA1D40"/>
    <w:rsid w:val="00F045ED"/>
    <w:rsid w:val="00F04C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DBE8BE4"/>
  <w15:docId w15:val="{40A6FC3A-A501-40FA-9A73-6BB16414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3D7E88"/>
    <w:pPr>
      <w:keepNext/>
      <w:spacing w:after="0" w:line="240" w:lineRule="auto"/>
      <w:jc w:val="center"/>
      <w:outlineLvl w:val="0"/>
    </w:pPr>
    <w:rPr>
      <w:rFonts w:ascii="Times New Roman" w:eastAsia="Times New Roman" w:hAnsi="Times New Roman" w:cs="Times New Roman"/>
      <w:b/>
      <w:noProof/>
      <w:sz w:val="24"/>
      <w:szCs w:val="24"/>
      <w:lang w:val="en-GB" w:eastAsia="fr-FR"/>
    </w:rPr>
  </w:style>
  <w:style w:type="paragraph" w:styleId="Titre3">
    <w:name w:val="heading 3"/>
    <w:basedOn w:val="Normal"/>
    <w:next w:val="Normal"/>
    <w:link w:val="Titre3Car"/>
    <w:uiPriority w:val="9"/>
    <w:semiHidden/>
    <w:unhideWhenUsed/>
    <w:qFormat/>
    <w:rsid w:val="00093A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B1B1B"/>
    <w:pPr>
      <w:tabs>
        <w:tab w:val="center" w:pos="4536"/>
        <w:tab w:val="right" w:pos="9072"/>
      </w:tabs>
      <w:spacing w:after="0" w:line="240" w:lineRule="auto"/>
    </w:pPr>
  </w:style>
  <w:style w:type="character" w:customStyle="1" w:styleId="En-tteCar">
    <w:name w:val="En-tête Car"/>
    <w:basedOn w:val="Policepardfaut"/>
    <w:link w:val="En-tte"/>
    <w:uiPriority w:val="99"/>
    <w:rsid w:val="007B1B1B"/>
  </w:style>
  <w:style w:type="paragraph" w:styleId="Pieddepage">
    <w:name w:val="footer"/>
    <w:basedOn w:val="Normal"/>
    <w:link w:val="PieddepageCar"/>
    <w:uiPriority w:val="99"/>
    <w:unhideWhenUsed/>
    <w:rsid w:val="007B1B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1B1B"/>
  </w:style>
  <w:style w:type="character" w:styleId="Lienhypertexte">
    <w:name w:val="Hyperlink"/>
    <w:semiHidden/>
    <w:rsid w:val="002305EA"/>
    <w:rPr>
      <w:color w:val="0000FF"/>
      <w:u w:val="single"/>
    </w:rPr>
  </w:style>
  <w:style w:type="character" w:customStyle="1" w:styleId="Titre1Car">
    <w:name w:val="Titre 1 Car"/>
    <w:basedOn w:val="Policepardfaut"/>
    <w:link w:val="Titre1"/>
    <w:rsid w:val="003D7E88"/>
    <w:rPr>
      <w:rFonts w:ascii="Times New Roman" w:eastAsia="Times New Roman" w:hAnsi="Times New Roman" w:cs="Times New Roman"/>
      <w:b/>
      <w:noProof/>
      <w:sz w:val="24"/>
      <w:szCs w:val="24"/>
      <w:lang w:val="en-GB" w:eastAsia="fr-FR"/>
    </w:rPr>
  </w:style>
  <w:style w:type="paragraph" w:styleId="PrformatHTML">
    <w:name w:val="HTML Preformatted"/>
    <w:basedOn w:val="Normal"/>
    <w:link w:val="PrformatHTMLCar"/>
    <w:semiHidden/>
    <w:rsid w:val="003D7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noProof/>
      <w:sz w:val="20"/>
      <w:szCs w:val="20"/>
      <w:lang w:val="en-GB" w:eastAsia="fr-FR"/>
    </w:rPr>
  </w:style>
  <w:style w:type="character" w:customStyle="1" w:styleId="PrformatHTMLCar">
    <w:name w:val="Préformaté HTML Car"/>
    <w:basedOn w:val="Policepardfaut"/>
    <w:link w:val="PrformatHTML"/>
    <w:semiHidden/>
    <w:rsid w:val="003D7E88"/>
    <w:rPr>
      <w:rFonts w:ascii="Arial Unicode MS" w:eastAsia="Arial Unicode MS" w:hAnsi="Arial Unicode MS" w:cs="Arial Unicode MS"/>
      <w:noProof/>
      <w:sz w:val="20"/>
      <w:szCs w:val="20"/>
      <w:lang w:val="en-GB" w:eastAsia="fr-FR"/>
    </w:rPr>
  </w:style>
  <w:style w:type="character" w:customStyle="1" w:styleId="Titre3Car">
    <w:name w:val="Titre 3 Car"/>
    <w:basedOn w:val="Policepardfaut"/>
    <w:link w:val="Titre3"/>
    <w:uiPriority w:val="9"/>
    <w:semiHidden/>
    <w:rsid w:val="00093A4A"/>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qFormat/>
    <w:rsid w:val="00E04B5F"/>
    <w:pPr>
      <w:ind w:left="720"/>
      <w:contextualSpacing/>
    </w:pPr>
  </w:style>
  <w:style w:type="paragraph" w:styleId="Textedebulles">
    <w:name w:val="Balloon Text"/>
    <w:basedOn w:val="Normal"/>
    <w:link w:val="TextedebullesCar"/>
    <w:uiPriority w:val="99"/>
    <w:semiHidden/>
    <w:unhideWhenUsed/>
    <w:rsid w:val="00D62F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2F10"/>
    <w:rPr>
      <w:rFonts w:ascii="Tahoma" w:hAnsi="Tahoma" w:cs="Tahoma"/>
      <w:sz w:val="16"/>
      <w:szCs w:val="16"/>
    </w:rPr>
  </w:style>
  <w:style w:type="paragraph" w:styleId="Textebrut">
    <w:name w:val="Plain Text"/>
    <w:basedOn w:val="Normal"/>
    <w:link w:val="TextebrutCar"/>
    <w:uiPriority w:val="99"/>
    <w:unhideWhenUsed/>
    <w:rsid w:val="00AA3BCF"/>
    <w:pPr>
      <w:spacing w:after="0" w:line="240" w:lineRule="auto"/>
    </w:pPr>
    <w:rPr>
      <w:rFonts w:ascii="Calibri" w:hAnsi="Calibri"/>
      <w:szCs w:val="21"/>
    </w:rPr>
  </w:style>
  <w:style w:type="character" w:customStyle="1" w:styleId="TextebrutCar">
    <w:name w:val="Texte brut Car"/>
    <w:basedOn w:val="Policepardfaut"/>
    <w:link w:val="Textebrut"/>
    <w:uiPriority w:val="99"/>
    <w:rsid w:val="00AA3BCF"/>
    <w:rPr>
      <w:rFonts w:ascii="Calibri" w:hAnsi="Calibri"/>
      <w:szCs w:val="21"/>
    </w:rPr>
  </w:style>
  <w:style w:type="paragraph" w:styleId="NormalWeb">
    <w:name w:val="Normal (Web)"/>
    <w:basedOn w:val="Normal"/>
    <w:uiPriority w:val="99"/>
    <w:unhideWhenUsed/>
    <w:rsid w:val="00AA3B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2F07BA"/>
    <w:rPr>
      <w:sz w:val="16"/>
      <w:szCs w:val="16"/>
    </w:rPr>
  </w:style>
  <w:style w:type="paragraph" w:styleId="Commentaire">
    <w:name w:val="annotation text"/>
    <w:basedOn w:val="Normal"/>
    <w:link w:val="CommentaireCar"/>
    <w:uiPriority w:val="99"/>
    <w:semiHidden/>
    <w:unhideWhenUsed/>
    <w:rsid w:val="002F07BA"/>
    <w:pPr>
      <w:spacing w:line="240" w:lineRule="auto"/>
    </w:pPr>
    <w:rPr>
      <w:sz w:val="20"/>
      <w:szCs w:val="20"/>
    </w:rPr>
  </w:style>
  <w:style w:type="character" w:customStyle="1" w:styleId="CommentaireCar">
    <w:name w:val="Commentaire Car"/>
    <w:basedOn w:val="Policepardfaut"/>
    <w:link w:val="Commentaire"/>
    <w:uiPriority w:val="99"/>
    <w:semiHidden/>
    <w:rsid w:val="002F07BA"/>
    <w:rPr>
      <w:sz w:val="20"/>
      <w:szCs w:val="20"/>
    </w:rPr>
  </w:style>
  <w:style w:type="paragraph" w:styleId="Objetducommentaire">
    <w:name w:val="annotation subject"/>
    <w:basedOn w:val="Commentaire"/>
    <w:next w:val="Commentaire"/>
    <w:link w:val="ObjetducommentaireCar"/>
    <w:uiPriority w:val="99"/>
    <w:semiHidden/>
    <w:unhideWhenUsed/>
    <w:rsid w:val="002F07BA"/>
    <w:rPr>
      <w:b/>
      <w:bCs/>
    </w:rPr>
  </w:style>
  <w:style w:type="character" w:customStyle="1" w:styleId="ObjetducommentaireCar">
    <w:name w:val="Objet du commentaire Car"/>
    <w:basedOn w:val="CommentaireCar"/>
    <w:link w:val="Objetducommentaire"/>
    <w:uiPriority w:val="99"/>
    <w:semiHidden/>
    <w:rsid w:val="002F07BA"/>
    <w:rPr>
      <w:b/>
      <w:bCs/>
      <w:sz w:val="20"/>
      <w:szCs w:val="20"/>
    </w:rPr>
  </w:style>
  <w:style w:type="paragraph" w:customStyle="1" w:styleId="Corps">
    <w:name w:val="Corps"/>
    <w:rsid w:val="001A4E51"/>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fr-FR"/>
    </w:rPr>
  </w:style>
  <w:style w:type="character" w:customStyle="1" w:styleId="A3">
    <w:name w:val="A3"/>
    <w:uiPriority w:val="99"/>
    <w:rsid w:val="008F05D6"/>
    <w:rPr>
      <w:rFonts w:cs="Silka"/>
      <w:color w:val="211D1E"/>
      <w:sz w:val="18"/>
      <w:szCs w:val="18"/>
    </w:rPr>
  </w:style>
  <w:style w:type="paragraph" w:customStyle="1" w:styleId="Pa1">
    <w:name w:val="Pa1"/>
    <w:basedOn w:val="Normal"/>
    <w:next w:val="Normal"/>
    <w:uiPriority w:val="99"/>
    <w:rsid w:val="008F05D6"/>
    <w:pPr>
      <w:autoSpaceDE w:val="0"/>
      <w:autoSpaceDN w:val="0"/>
      <w:adjustRightInd w:val="0"/>
      <w:spacing w:after="0" w:line="241" w:lineRule="atLeast"/>
    </w:pPr>
    <w:rPr>
      <w:rFonts w:ascii="Silka" w:hAnsi="Silka"/>
      <w:sz w:val="24"/>
      <w:szCs w:val="24"/>
    </w:rPr>
  </w:style>
  <w:style w:type="character" w:customStyle="1" w:styleId="A4">
    <w:name w:val="A4"/>
    <w:uiPriority w:val="99"/>
    <w:rsid w:val="008F05D6"/>
    <w:rPr>
      <w:rFonts w:cs="Silka"/>
      <w:color w:val="211D1E"/>
      <w:sz w:val="10"/>
      <w:szCs w:val="10"/>
    </w:rPr>
  </w:style>
  <w:style w:type="character" w:customStyle="1" w:styleId="A2">
    <w:name w:val="A2"/>
    <w:uiPriority w:val="99"/>
    <w:rsid w:val="008F05D6"/>
    <w:rPr>
      <w:rFonts w:ascii="Silka Bold" w:hAnsi="Silka Bold" w:cs="Silka Bold"/>
      <w:color w:val="211D1E"/>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361396990">
      <w:bodyDiv w:val="1"/>
      <w:marLeft w:val="0"/>
      <w:marRight w:val="0"/>
      <w:marTop w:val="0"/>
      <w:marBottom w:val="0"/>
      <w:divBdr>
        <w:top w:val="none" w:sz="0" w:space="0" w:color="auto"/>
        <w:left w:val="none" w:sz="0" w:space="0" w:color="auto"/>
        <w:bottom w:val="none" w:sz="0" w:space="0" w:color="auto"/>
        <w:right w:val="none" w:sz="0" w:space="0" w:color="auto"/>
      </w:divBdr>
    </w:div>
    <w:div w:id="480313425">
      <w:bodyDiv w:val="1"/>
      <w:marLeft w:val="0"/>
      <w:marRight w:val="0"/>
      <w:marTop w:val="0"/>
      <w:marBottom w:val="0"/>
      <w:divBdr>
        <w:top w:val="none" w:sz="0" w:space="0" w:color="auto"/>
        <w:left w:val="none" w:sz="0" w:space="0" w:color="auto"/>
        <w:bottom w:val="none" w:sz="0" w:space="0" w:color="auto"/>
        <w:right w:val="none" w:sz="0" w:space="0" w:color="auto"/>
      </w:divBdr>
    </w:div>
    <w:div w:id="1026753173">
      <w:bodyDiv w:val="1"/>
      <w:marLeft w:val="0"/>
      <w:marRight w:val="0"/>
      <w:marTop w:val="0"/>
      <w:marBottom w:val="0"/>
      <w:divBdr>
        <w:top w:val="none" w:sz="0" w:space="0" w:color="auto"/>
        <w:left w:val="none" w:sz="0" w:space="0" w:color="auto"/>
        <w:bottom w:val="none" w:sz="0" w:space="0" w:color="auto"/>
        <w:right w:val="none" w:sz="0" w:space="0" w:color="auto"/>
      </w:divBdr>
    </w:div>
    <w:div w:id="1419904871">
      <w:bodyDiv w:val="1"/>
      <w:marLeft w:val="0"/>
      <w:marRight w:val="0"/>
      <w:marTop w:val="0"/>
      <w:marBottom w:val="0"/>
      <w:divBdr>
        <w:top w:val="none" w:sz="0" w:space="0" w:color="auto"/>
        <w:left w:val="none" w:sz="0" w:space="0" w:color="auto"/>
        <w:bottom w:val="none" w:sz="0" w:space="0" w:color="auto"/>
        <w:right w:val="none" w:sz="0" w:space="0" w:color="auto"/>
      </w:divBdr>
    </w:div>
    <w:div w:id="1568496066">
      <w:bodyDiv w:val="1"/>
      <w:marLeft w:val="0"/>
      <w:marRight w:val="0"/>
      <w:marTop w:val="0"/>
      <w:marBottom w:val="0"/>
      <w:divBdr>
        <w:top w:val="none" w:sz="0" w:space="0" w:color="auto"/>
        <w:left w:val="none" w:sz="0" w:space="0" w:color="auto"/>
        <w:bottom w:val="none" w:sz="0" w:space="0" w:color="auto"/>
        <w:right w:val="none" w:sz="0" w:space="0" w:color="auto"/>
      </w:divBdr>
      <w:divsChild>
        <w:div w:id="1550343457">
          <w:marLeft w:val="0"/>
          <w:marRight w:val="0"/>
          <w:marTop w:val="0"/>
          <w:marBottom w:val="225"/>
          <w:divBdr>
            <w:top w:val="none" w:sz="0" w:space="0" w:color="auto"/>
            <w:left w:val="none" w:sz="0" w:space="0" w:color="auto"/>
            <w:bottom w:val="none" w:sz="0" w:space="0" w:color="auto"/>
            <w:right w:val="none" w:sz="0" w:space="0" w:color="auto"/>
          </w:divBdr>
        </w:div>
      </w:divsChild>
    </w:div>
    <w:div w:id="180630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ac@ac-orleans-t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aac@ac-orleans-tour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1018</Words>
  <Characters>5599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Mairie d'Orléans</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anne-gaelle beaugendre</dc:creator>
  <cp:lastModifiedBy>Isabelle PAULMIER</cp:lastModifiedBy>
  <cp:revision>12</cp:revision>
  <cp:lastPrinted>2021-08-31T08:57:00Z</cp:lastPrinted>
  <dcterms:created xsi:type="dcterms:W3CDTF">2025-07-24T13:16:00Z</dcterms:created>
  <dcterms:modified xsi:type="dcterms:W3CDTF">2025-09-02T09:36:00Z</dcterms:modified>
</cp:coreProperties>
</file>