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5F" w:rsidRPr="001078DE" w:rsidRDefault="001078DE" w:rsidP="007A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DE">
        <w:rPr>
          <w:rFonts w:ascii="Times New Roman" w:hAnsi="Times New Roman" w:cs="Times New Roman"/>
          <w:b/>
          <w:sz w:val="28"/>
          <w:szCs w:val="28"/>
        </w:rPr>
        <w:t xml:space="preserve">Notice d’information </w:t>
      </w:r>
    </w:p>
    <w:p w:rsidR="001078DE" w:rsidRDefault="001078DE" w:rsidP="0010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78DE" w:rsidRPr="001078DE" w:rsidRDefault="001078DE" w:rsidP="00107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078DE" w:rsidRPr="00485650" w:rsidRDefault="001078DE" w:rsidP="00107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650">
        <w:rPr>
          <w:rFonts w:ascii="Times New Roman" w:hAnsi="Times New Roman" w:cs="Times New Roman"/>
          <w:b/>
          <w:sz w:val="26"/>
          <w:szCs w:val="26"/>
        </w:rPr>
        <w:t>ÉQUIVALENCES POUR LES DEMANDEURS QUI ONT VALIDÉ PLUSIEURS UNITÉS CAPITALISABLES (UC) D’UN BPJEPS EN 10 UC</w:t>
      </w:r>
    </w:p>
    <w:p w:rsidR="001078DE" w:rsidRDefault="001078DE" w:rsidP="00107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078DE" w:rsidRDefault="001078DE" w:rsidP="0010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5C" w:rsidRDefault="00E97F5C" w:rsidP="0010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50" w:rsidRPr="00853185" w:rsidRDefault="00485650" w:rsidP="00B01A54">
      <w:pPr>
        <w:pStyle w:val="Paragraphedeliste"/>
        <w:numPr>
          <w:ilvl w:val="0"/>
          <w:numId w:val="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4"/>
          <w:szCs w:val="26"/>
        </w:rPr>
      </w:pPr>
      <w:r w:rsidRPr="00853185">
        <w:rPr>
          <w:rFonts w:ascii="Times New Roman" w:hAnsi="Times New Roman" w:cs="Times New Roman"/>
          <w:sz w:val="24"/>
          <w:szCs w:val="26"/>
        </w:rPr>
        <w:t xml:space="preserve">Le titulaire d’au moins trois des quatre </w:t>
      </w:r>
      <w:r w:rsidR="00E97F5C" w:rsidRPr="00853185">
        <w:rPr>
          <w:rFonts w:ascii="Times New Roman" w:hAnsi="Times New Roman" w:cs="Times New Roman"/>
          <w:sz w:val="24"/>
          <w:szCs w:val="26"/>
        </w:rPr>
        <w:t>Unités Capitalisables (</w:t>
      </w:r>
      <w:r w:rsidRPr="00853185">
        <w:rPr>
          <w:rFonts w:ascii="Times New Roman" w:hAnsi="Times New Roman" w:cs="Times New Roman"/>
          <w:sz w:val="24"/>
          <w:szCs w:val="26"/>
        </w:rPr>
        <w:t>UC</w:t>
      </w:r>
      <w:r w:rsidR="00E97F5C" w:rsidRPr="00853185">
        <w:rPr>
          <w:rFonts w:ascii="Times New Roman" w:hAnsi="Times New Roman" w:cs="Times New Roman"/>
          <w:sz w:val="24"/>
          <w:szCs w:val="26"/>
        </w:rPr>
        <w:t>)</w:t>
      </w:r>
      <w:r w:rsidRPr="00853185">
        <w:rPr>
          <w:rFonts w:ascii="Times New Roman" w:hAnsi="Times New Roman" w:cs="Times New Roman"/>
          <w:sz w:val="24"/>
          <w:szCs w:val="26"/>
        </w:rPr>
        <w:t xml:space="preserve"> transversales (UC1, UC2, UC3, UC4) du BPJEPS en 10 UC, </w:t>
      </w:r>
      <w:r w:rsidRPr="00853185">
        <w:rPr>
          <w:rFonts w:ascii="Times New Roman" w:hAnsi="Times New Roman" w:cs="Times New Roman"/>
          <w:sz w:val="24"/>
          <w:szCs w:val="26"/>
          <w:u w:val="single"/>
        </w:rPr>
        <w:t>en état de validité</w:t>
      </w:r>
      <w:r w:rsidRPr="00853185">
        <w:rPr>
          <w:rFonts w:ascii="Times New Roman" w:hAnsi="Times New Roman" w:cs="Times New Roman"/>
          <w:sz w:val="24"/>
          <w:szCs w:val="26"/>
        </w:rPr>
        <w:t xml:space="preserve"> et quel que soit le mode d’acquisition, </w:t>
      </w:r>
      <w:r w:rsidRPr="00853185">
        <w:rPr>
          <w:rFonts w:ascii="Times New Roman" w:hAnsi="Times New Roman" w:cs="Times New Roman"/>
          <w:b/>
          <w:sz w:val="24"/>
          <w:szCs w:val="26"/>
        </w:rPr>
        <w:t>obtient de droit les UC1 et UC2 du nouveau BPJEPS en 4 UC</w:t>
      </w:r>
      <w:r w:rsidRPr="00853185">
        <w:rPr>
          <w:rFonts w:ascii="Times New Roman" w:hAnsi="Times New Roman" w:cs="Times New Roman"/>
          <w:sz w:val="24"/>
          <w:szCs w:val="26"/>
        </w:rPr>
        <w:t>.</w:t>
      </w:r>
    </w:p>
    <w:p w:rsidR="00485650" w:rsidRPr="00853185" w:rsidRDefault="00485650" w:rsidP="00B01A54">
      <w:pPr>
        <w:pStyle w:val="Paragraphedeliste"/>
        <w:numPr>
          <w:ilvl w:val="0"/>
          <w:numId w:val="5"/>
        </w:numPr>
        <w:spacing w:line="312" w:lineRule="auto"/>
        <w:ind w:left="426" w:right="-35" w:hanging="426"/>
        <w:jc w:val="both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3185">
        <w:rPr>
          <w:rFonts w:ascii="Times New Roman" w:hAnsi="Times New Roman" w:cs="Times New Roman"/>
          <w:sz w:val="24"/>
          <w:szCs w:val="26"/>
        </w:rPr>
        <w:t>Les arrêtés de mention peuvent également prévoir des éq</w:t>
      </w:r>
      <w:r w:rsidR="00B01A54" w:rsidRPr="00853185">
        <w:rPr>
          <w:rFonts w:ascii="Times New Roman" w:hAnsi="Times New Roman" w:cs="Times New Roman"/>
          <w:sz w:val="24"/>
          <w:szCs w:val="26"/>
        </w:rPr>
        <w:t xml:space="preserve">uivalences de droit pour les UC </w:t>
      </w:r>
      <w:r w:rsidRPr="00853185">
        <w:rPr>
          <w:rFonts w:ascii="Times New Roman" w:hAnsi="Times New Roman" w:cs="Times New Roman"/>
          <w:sz w:val="24"/>
          <w:szCs w:val="26"/>
        </w:rPr>
        <w:t xml:space="preserve">3 et 4. Se référer aux arrêtés accessibles sur le site du ministère chargé des sports : </w:t>
      </w:r>
      <w:hyperlink r:id="rId8" w:history="1">
        <w:r w:rsidRPr="00853185">
          <w:rPr>
            <w:rStyle w:val="Lienhypertexte"/>
            <w:rFonts w:ascii="Times New Roman" w:hAnsi="Times New Roman" w:cs="Times New Roman"/>
            <w:sz w:val="18"/>
            <w:szCs w:val="26"/>
          </w:rPr>
          <w:t>http://www.sports.gouv.fr/emplois-metiers/decouvrir-nos-offres-de-formations/BPJPES/Reglementation-4-UC/Mentions/</w:t>
        </w:r>
      </w:hyperlink>
    </w:p>
    <w:p w:rsidR="00E97F5C" w:rsidRPr="00853185" w:rsidRDefault="00E97F5C" w:rsidP="00E97F5C">
      <w:pPr>
        <w:pStyle w:val="Paragraphedeliste"/>
        <w:spacing w:after="0" w:line="312" w:lineRule="auto"/>
        <w:ind w:left="426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485650" w:rsidRPr="00853185" w:rsidRDefault="00485650" w:rsidP="00B01A54">
      <w:pPr>
        <w:pStyle w:val="Paragraphedeliste"/>
        <w:numPr>
          <w:ilvl w:val="0"/>
          <w:numId w:val="5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6"/>
        </w:rPr>
      </w:pPr>
      <w:r w:rsidRPr="00853185">
        <w:rPr>
          <w:rFonts w:ascii="Times New Roman" w:hAnsi="Times New Roman" w:cs="Times New Roman"/>
          <w:sz w:val="24"/>
          <w:szCs w:val="26"/>
        </w:rPr>
        <w:t xml:space="preserve">Le titulaire d’au moins trois des six UC suivantes UC5, UC6, UC7, UC8, UC9 et UC10, </w:t>
      </w:r>
      <w:r w:rsidRPr="00853185">
        <w:rPr>
          <w:rFonts w:ascii="Times New Roman" w:hAnsi="Times New Roman" w:cs="Times New Roman"/>
          <w:sz w:val="24"/>
          <w:szCs w:val="26"/>
          <w:u w:val="single"/>
        </w:rPr>
        <w:t>en état de validité</w:t>
      </w:r>
      <w:r w:rsidRPr="00853185">
        <w:rPr>
          <w:rFonts w:ascii="Times New Roman" w:hAnsi="Times New Roman" w:cs="Times New Roman"/>
          <w:sz w:val="24"/>
          <w:szCs w:val="26"/>
        </w:rPr>
        <w:t xml:space="preserve"> et quel que soit le mode d’acquisition </w:t>
      </w:r>
      <w:r w:rsidRPr="00853185">
        <w:rPr>
          <w:rFonts w:ascii="Times New Roman" w:hAnsi="Times New Roman" w:cs="Times New Roman"/>
          <w:b/>
          <w:sz w:val="24"/>
          <w:szCs w:val="26"/>
        </w:rPr>
        <w:t>peut obtenir</w:t>
      </w:r>
      <w:r w:rsidRPr="00853185">
        <w:rPr>
          <w:rFonts w:ascii="Times New Roman" w:hAnsi="Times New Roman" w:cs="Times New Roman"/>
          <w:sz w:val="24"/>
          <w:szCs w:val="26"/>
        </w:rPr>
        <w:t xml:space="preserve">, lorsque l’arrêté de mention le prévoit, </w:t>
      </w:r>
      <w:r w:rsidRPr="00853185">
        <w:rPr>
          <w:rFonts w:ascii="Times New Roman" w:hAnsi="Times New Roman" w:cs="Times New Roman"/>
          <w:b/>
          <w:sz w:val="24"/>
          <w:szCs w:val="26"/>
        </w:rPr>
        <w:t>l’UC 3 et/ou l’UC4</w:t>
      </w:r>
      <w:r w:rsidRPr="00853185">
        <w:rPr>
          <w:rFonts w:ascii="Times New Roman" w:hAnsi="Times New Roman" w:cs="Times New Roman"/>
          <w:sz w:val="24"/>
          <w:szCs w:val="26"/>
        </w:rPr>
        <w:t>, sur demande adressé à la D</w:t>
      </w:r>
      <w:r w:rsidR="00E97F5C" w:rsidRPr="00853185">
        <w:rPr>
          <w:rFonts w:ascii="Times New Roman" w:hAnsi="Times New Roman" w:cs="Times New Roman"/>
          <w:sz w:val="24"/>
          <w:szCs w:val="26"/>
        </w:rPr>
        <w:t xml:space="preserve">irection </w:t>
      </w:r>
      <w:r w:rsidRPr="00853185">
        <w:rPr>
          <w:rFonts w:ascii="Times New Roman" w:hAnsi="Times New Roman" w:cs="Times New Roman"/>
          <w:sz w:val="24"/>
          <w:szCs w:val="26"/>
        </w:rPr>
        <w:t>R</w:t>
      </w:r>
      <w:r w:rsidR="00E97F5C" w:rsidRPr="00853185">
        <w:rPr>
          <w:rFonts w:ascii="Times New Roman" w:hAnsi="Times New Roman" w:cs="Times New Roman"/>
          <w:sz w:val="24"/>
          <w:szCs w:val="26"/>
        </w:rPr>
        <w:t xml:space="preserve">égionale et </w:t>
      </w:r>
      <w:r w:rsidRPr="00853185">
        <w:rPr>
          <w:rFonts w:ascii="Times New Roman" w:hAnsi="Times New Roman" w:cs="Times New Roman"/>
          <w:sz w:val="24"/>
          <w:szCs w:val="26"/>
        </w:rPr>
        <w:t>D</w:t>
      </w:r>
      <w:r w:rsidR="00E97F5C" w:rsidRPr="00853185">
        <w:rPr>
          <w:rFonts w:ascii="Times New Roman" w:hAnsi="Times New Roman" w:cs="Times New Roman"/>
          <w:sz w:val="24"/>
          <w:szCs w:val="26"/>
        </w:rPr>
        <w:t xml:space="preserve">épartementale de la </w:t>
      </w:r>
      <w:r w:rsidRPr="00853185">
        <w:rPr>
          <w:rFonts w:ascii="Times New Roman" w:hAnsi="Times New Roman" w:cs="Times New Roman"/>
          <w:sz w:val="24"/>
          <w:szCs w:val="26"/>
        </w:rPr>
        <w:t>J</w:t>
      </w:r>
      <w:r w:rsidR="00E97F5C" w:rsidRPr="00853185">
        <w:rPr>
          <w:rFonts w:ascii="Times New Roman" w:hAnsi="Times New Roman" w:cs="Times New Roman"/>
          <w:sz w:val="24"/>
          <w:szCs w:val="26"/>
        </w:rPr>
        <w:t xml:space="preserve">eunesse des </w:t>
      </w:r>
      <w:r w:rsidRPr="00853185">
        <w:rPr>
          <w:rFonts w:ascii="Times New Roman" w:hAnsi="Times New Roman" w:cs="Times New Roman"/>
          <w:sz w:val="24"/>
          <w:szCs w:val="26"/>
        </w:rPr>
        <w:t>S</w:t>
      </w:r>
      <w:r w:rsidR="00E97F5C" w:rsidRPr="00853185">
        <w:rPr>
          <w:rFonts w:ascii="Times New Roman" w:hAnsi="Times New Roman" w:cs="Times New Roman"/>
          <w:sz w:val="24"/>
          <w:szCs w:val="26"/>
        </w:rPr>
        <w:t xml:space="preserve">ports et de la </w:t>
      </w:r>
      <w:r w:rsidRPr="00853185">
        <w:rPr>
          <w:rFonts w:ascii="Times New Roman" w:hAnsi="Times New Roman" w:cs="Times New Roman"/>
          <w:sz w:val="24"/>
          <w:szCs w:val="26"/>
        </w:rPr>
        <w:t>C</w:t>
      </w:r>
      <w:r w:rsidR="00E97F5C" w:rsidRPr="00853185">
        <w:rPr>
          <w:rFonts w:ascii="Times New Roman" w:hAnsi="Times New Roman" w:cs="Times New Roman"/>
          <w:sz w:val="24"/>
          <w:szCs w:val="26"/>
        </w:rPr>
        <w:t xml:space="preserve">ohésion </w:t>
      </w:r>
      <w:r w:rsidRPr="00853185">
        <w:rPr>
          <w:rFonts w:ascii="Times New Roman" w:hAnsi="Times New Roman" w:cs="Times New Roman"/>
          <w:sz w:val="24"/>
          <w:szCs w:val="26"/>
        </w:rPr>
        <w:t>S</w:t>
      </w:r>
      <w:r w:rsidR="00E97F5C" w:rsidRPr="00853185">
        <w:rPr>
          <w:rFonts w:ascii="Times New Roman" w:hAnsi="Times New Roman" w:cs="Times New Roman"/>
          <w:sz w:val="24"/>
          <w:szCs w:val="26"/>
        </w:rPr>
        <w:t>ociale (DRDJSCS)</w:t>
      </w:r>
      <w:r w:rsidRPr="00853185">
        <w:rPr>
          <w:rFonts w:ascii="Times New Roman" w:hAnsi="Times New Roman" w:cs="Times New Roman"/>
          <w:sz w:val="24"/>
          <w:szCs w:val="26"/>
        </w:rPr>
        <w:t xml:space="preserve"> </w:t>
      </w:r>
      <w:r w:rsidR="00E97F5C" w:rsidRPr="00853185">
        <w:rPr>
          <w:rFonts w:ascii="Times New Roman" w:hAnsi="Times New Roman" w:cs="Times New Roman"/>
          <w:sz w:val="24"/>
          <w:szCs w:val="26"/>
        </w:rPr>
        <w:t xml:space="preserve">de son lieu de résidence. Le demandeur devra établir </w:t>
      </w:r>
      <w:r w:rsidRPr="00853185">
        <w:rPr>
          <w:rFonts w:ascii="Times New Roman" w:hAnsi="Times New Roman" w:cs="Times New Roman"/>
          <w:sz w:val="24"/>
          <w:szCs w:val="26"/>
          <w:u w:val="single"/>
        </w:rPr>
        <w:t>un dossier relatif à son expérience et ses qualifications</w:t>
      </w:r>
      <w:r w:rsidR="00B01A54" w:rsidRPr="00853185">
        <w:rPr>
          <w:rFonts w:ascii="Times New Roman" w:hAnsi="Times New Roman" w:cs="Times New Roman"/>
          <w:sz w:val="24"/>
          <w:szCs w:val="26"/>
        </w:rPr>
        <w:t xml:space="preserve"> qui </w:t>
      </w:r>
      <w:proofErr w:type="gramStart"/>
      <w:r w:rsidR="00B01A54" w:rsidRPr="00853185">
        <w:rPr>
          <w:rFonts w:ascii="Times New Roman" w:hAnsi="Times New Roman" w:cs="Times New Roman"/>
          <w:sz w:val="24"/>
          <w:szCs w:val="26"/>
        </w:rPr>
        <w:t>sera</w:t>
      </w:r>
      <w:proofErr w:type="gramEnd"/>
      <w:r w:rsidR="00B01A54" w:rsidRPr="00853185">
        <w:rPr>
          <w:rFonts w:ascii="Times New Roman" w:hAnsi="Times New Roman" w:cs="Times New Roman"/>
          <w:sz w:val="24"/>
          <w:szCs w:val="26"/>
        </w:rPr>
        <w:t xml:space="preserve"> présenté au jury de la mention du diplôme.</w:t>
      </w:r>
    </w:p>
    <w:p w:rsidR="00B01A54" w:rsidRPr="00853185" w:rsidRDefault="00B01A54" w:rsidP="00B771B6">
      <w:pPr>
        <w:pStyle w:val="Paragraphedeliste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97F5C" w:rsidRPr="00853185" w:rsidRDefault="00E97F5C" w:rsidP="00B771B6">
      <w:pPr>
        <w:pStyle w:val="Paragraphedeliste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B01A54" w:rsidRPr="00853185" w:rsidRDefault="001078DE" w:rsidP="00B01A54">
      <w:pPr>
        <w:pStyle w:val="Paragraphedeliste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185">
        <w:rPr>
          <w:rFonts w:ascii="Times New Roman" w:hAnsi="Times New Roman" w:cs="Times New Roman"/>
          <w:b/>
          <w:sz w:val="24"/>
          <w:szCs w:val="24"/>
          <w:u w:val="single"/>
        </w:rPr>
        <w:t>Qui peut faire la demande</w:t>
      </w:r>
      <w:r w:rsidR="00B01A54" w:rsidRPr="00853185">
        <w:rPr>
          <w:rFonts w:ascii="Times New Roman" w:hAnsi="Times New Roman" w:cs="Times New Roman"/>
          <w:b/>
          <w:sz w:val="24"/>
          <w:szCs w:val="24"/>
          <w:u w:val="single"/>
        </w:rPr>
        <w:t> ?</w:t>
      </w:r>
    </w:p>
    <w:p w:rsidR="001078DE" w:rsidRPr="00853185" w:rsidRDefault="00B01A54" w:rsidP="00B771B6">
      <w:pPr>
        <w:pStyle w:val="Paragraphedeliste"/>
        <w:numPr>
          <w:ilvl w:val="0"/>
          <w:numId w:val="6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185">
        <w:rPr>
          <w:rFonts w:ascii="Times New Roman" w:hAnsi="Times New Roman" w:cs="Times New Roman"/>
          <w:sz w:val="24"/>
          <w:szCs w:val="24"/>
        </w:rPr>
        <w:t>Les personnes ayant reçu leur notification de résultats validés en jury et justifiant d’au moins trois des six UC (5 à 10) du BPJEPS en 10 UC.</w:t>
      </w:r>
    </w:p>
    <w:p w:rsidR="00E97F5C" w:rsidRPr="00853185" w:rsidRDefault="00E97F5C" w:rsidP="00E97F5C">
      <w:pPr>
        <w:pStyle w:val="Paragraphedeliste"/>
        <w:spacing w:after="0" w:line="312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8DE" w:rsidRPr="00853185" w:rsidRDefault="00B01A54" w:rsidP="00B01A54">
      <w:pPr>
        <w:pStyle w:val="Paragraphedeliste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185">
        <w:rPr>
          <w:rFonts w:ascii="Times New Roman" w:hAnsi="Times New Roman" w:cs="Times New Roman"/>
          <w:b/>
          <w:sz w:val="24"/>
          <w:szCs w:val="24"/>
          <w:u w:val="single"/>
        </w:rPr>
        <w:t>Qui traite la demande ?</w:t>
      </w:r>
    </w:p>
    <w:p w:rsidR="00B771B6" w:rsidRPr="00853185" w:rsidRDefault="00B01A54" w:rsidP="00B771B6">
      <w:pPr>
        <w:pStyle w:val="Paragraphedeliste"/>
        <w:numPr>
          <w:ilvl w:val="0"/>
          <w:numId w:val="6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 xml:space="preserve">C’est </w:t>
      </w:r>
      <w:r w:rsidR="00E97F5C" w:rsidRPr="00853185">
        <w:rPr>
          <w:rFonts w:ascii="Times New Roman" w:hAnsi="Times New Roman" w:cs="Times New Roman"/>
          <w:sz w:val="24"/>
          <w:szCs w:val="24"/>
        </w:rPr>
        <w:t>la</w:t>
      </w:r>
      <w:r w:rsidRPr="00853185">
        <w:rPr>
          <w:rFonts w:ascii="Times New Roman" w:hAnsi="Times New Roman" w:cs="Times New Roman"/>
          <w:sz w:val="24"/>
          <w:szCs w:val="24"/>
        </w:rPr>
        <w:t xml:space="preserve"> direction régionale de la jeunesse des sports et de la cohésion sociale d</w:t>
      </w:r>
      <w:r w:rsidR="00E97F5C" w:rsidRPr="00853185">
        <w:rPr>
          <w:rFonts w:ascii="Times New Roman" w:hAnsi="Times New Roman" w:cs="Times New Roman"/>
          <w:sz w:val="24"/>
          <w:szCs w:val="24"/>
        </w:rPr>
        <w:t xml:space="preserve">u </w:t>
      </w:r>
      <w:r w:rsidRPr="00853185">
        <w:rPr>
          <w:rFonts w:ascii="Times New Roman" w:hAnsi="Times New Roman" w:cs="Times New Roman"/>
          <w:sz w:val="24"/>
          <w:szCs w:val="24"/>
        </w:rPr>
        <w:t xml:space="preserve">lieu d’habitation </w:t>
      </w:r>
      <w:r w:rsidR="00E97F5C" w:rsidRPr="00853185">
        <w:rPr>
          <w:rFonts w:ascii="Times New Roman" w:hAnsi="Times New Roman" w:cs="Times New Roman"/>
          <w:sz w:val="24"/>
          <w:szCs w:val="24"/>
        </w:rPr>
        <w:t xml:space="preserve">du demandeur </w:t>
      </w:r>
      <w:r w:rsidRPr="00853185">
        <w:rPr>
          <w:rFonts w:ascii="Times New Roman" w:hAnsi="Times New Roman" w:cs="Times New Roman"/>
          <w:sz w:val="24"/>
          <w:szCs w:val="24"/>
        </w:rPr>
        <w:t>qui tra</w:t>
      </w:r>
      <w:r w:rsidR="00B771B6" w:rsidRPr="00853185">
        <w:rPr>
          <w:rFonts w:ascii="Times New Roman" w:hAnsi="Times New Roman" w:cs="Times New Roman"/>
          <w:sz w:val="24"/>
          <w:szCs w:val="24"/>
        </w:rPr>
        <w:t xml:space="preserve">ite </w:t>
      </w:r>
      <w:r w:rsidR="00E97F5C" w:rsidRPr="00853185">
        <w:rPr>
          <w:rFonts w:ascii="Times New Roman" w:hAnsi="Times New Roman" w:cs="Times New Roman"/>
          <w:sz w:val="24"/>
          <w:szCs w:val="24"/>
        </w:rPr>
        <w:t>la</w:t>
      </w:r>
      <w:r w:rsidR="00B771B6" w:rsidRPr="00853185">
        <w:rPr>
          <w:rFonts w:ascii="Times New Roman" w:hAnsi="Times New Roman" w:cs="Times New Roman"/>
          <w:sz w:val="24"/>
          <w:szCs w:val="24"/>
        </w:rPr>
        <w:t xml:space="preserve"> demande afin de le tran</w:t>
      </w:r>
      <w:r w:rsidRPr="00853185">
        <w:rPr>
          <w:rFonts w:ascii="Times New Roman" w:hAnsi="Times New Roman" w:cs="Times New Roman"/>
          <w:sz w:val="24"/>
          <w:szCs w:val="24"/>
        </w:rPr>
        <w:t>smettr</w:t>
      </w:r>
      <w:r w:rsidR="00B771B6" w:rsidRPr="00853185">
        <w:rPr>
          <w:rFonts w:ascii="Times New Roman" w:hAnsi="Times New Roman" w:cs="Times New Roman"/>
          <w:sz w:val="24"/>
          <w:szCs w:val="24"/>
        </w:rPr>
        <w:t>e</w:t>
      </w:r>
      <w:r w:rsidRPr="00853185">
        <w:rPr>
          <w:rFonts w:ascii="Times New Roman" w:hAnsi="Times New Roman" w:cs="Times New Roman"/>
          <w:sz w:val="24"/>
          <w:szCs w:val="24"/>
        </w:rPr>
        <w:t xml:space="preserve"> au jury de mention. </w:t>
      </w:r>
    </w:p>
    <w:p w:rsidR="00E97F5C" w:rsidRPr="00853185" w:rsidRDefault="00E97F5C" w:rsidP="00E97F5C">
      <w:pPr>
        <w:pStyle w:val="Paragraphedeliste"/>
        <w:spacing w:after="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771B6" w:rsidRPr="00853185" w:rsidRDefault="00B771B6" w:rsidP="00B771B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185">
        <w:rPr>
          <w:rFonts w:ascii="Times New Roman" w:hAnsi="Times New Roman" w:cs="Times New Roman"/>
          <w:b/>
          <w:sz w:val="24"/>
          <w:szCs w:val="24"/>
          <w:u w:val="single"/>
        </w:rPr>
        <w:t>Comment faire la demande ?</w:t>
      </w:r>
    </w:p>
    <w:p w:rsidR="00B771B6" w:rsidRPr="00853185" w:rsidRDefault="00B771B6" w:rsidP="00B771B6">
      <w:pPr>
        <w:pStyle w:val="Paragraphedeliste"/>
        <w:numPr>
          <w:ilvl w:val="0"/>
          <w:numId w:val="7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 xml:space="preserve">En complétant le dossier d’expérience et de qualifications avec l’ensemble des pièces justificatives demandées accessible sur le site internet de la DRDJSCS. </w:t>
      </w:r>
    </w:p>
    <w:p w:rsidR="00E97F5C" w:rsidRPr="00853185" w:rsidRDefault="009C7E56" w:rsidP="00E97F5C">
      <w:pPr>
        <w:pStyle w:val="Paragraphedeliste"/>
        <w:numPr>
          <w:ilvl w:val="0"/>
          <w:numId w:val="7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 xml:space="preserve">Il conviendra d’établir une fiche par expérience en lien avec le diplôme en y annexant l'attestation concernée (en insérer autant que nécessaire). </w:t>
      </w:r>
    </w:p>
    <w:p w:rsidR="00B771B6" w:rsidRPr="00853185" w:rsidRDefault="00B771B6" w:rsidP="00B771B6">
      <w:pPr>
        <w:pStyle w:val="Paragraphedeliste"/>
        <w:numPr>
          <w:ilvl w:val="0"/>
          <w:numId w:val="7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>En renvoyant le doss</w:t>
      </w:r>
      <w:r w:rsidR="00522EA2">
        <w:rPr>
          <w:rFonts w:ascii="Times New Roman" w:hAnsi="Times New Roman" w:cs="Times New Roman"/>
          <w:sz w:val="24"/>
          <w:szCs w:val="24"/>
        </w:rPr>
        <w:t>ier précité par courrier postal</w:t>
      </w:r>
      <w:r w:rsidRPr="00853185">
        <w:rPr>
          <w:rFonts w:ascii="Times New Roman" w:hAnsi="Times New Roman" w:cs="Times New Roman"/>
          <w:sz w:val="24"/>
          <w:szCs w:val="24"/>
        </w:rPr>
        <w:t xml:space="preserve"> à l’adresse suivante :</w:t>
      </w:r>
    </w:p>
    <w:p w:rsidR="00B771B6" w:rsidRPr="00853185" w:rsidRDefault="00B771B6" w:rsidP="00B7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71B6" w:rsidRPr="00853185" w:rsidRDefault="005833CF" w:rsidP="00B7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DRDJSCS Centre-</w:t>
      </w:r>
      <w:r w:rsidR="00853185" w:rsidRPr="00853185">
        <w:rPr>
          <w:rFonts w:ascii="Times New Roman" w:hAnsi="Times New Roman" w:cs="Times New Roman"/>
          <w:b/>
          <w:sz w:val="24"/>
          <w:szCs w:val="24"/>
        </w:rPr>
        <w:t>Val de Loire</w:t>
      </w:r>
    </w:p>
    <w:p w:rsidR="00853185" w:rsidRPr="00853185" w:rsidRDefault="00853185" w:rsidP="00B7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85">
        <w:rPr>
          <w:rFonts w:ascii="Times New Roman" w:hAnsi="Times New Roman" w:cs="Times New Roman"/>
          <w:b/>
          <w:sz w:val="24"/>
          <w:szCs w:val="24"/>
        </w:rPr>
        <w:t xml:space="preserve">122 Rue du faubourg </w:t>
      </w:r>
      <w:proofErr w:type="spellStart"/>
      <w:r w:rsidRPr="00853185">
        <w:rPr>
          <w:rFonts w:ascii="Times New Roman" w:hAnsi="Times New Roman" w:cs="Times New Roman"/>
          <w:b/>
          <w:sz w:val="24"/>
          <w:szCs w:val="24"/>
        </w:rPr>
        <w:t>Bannier</w:t>
      </w:r>
      <w:proofErr w:type="spellEnd"/>
    </w:p>
    <w:p w:rsidR="00853185" w:rsidRPr="00853185" w:rsidRDefault="005833CF" w:rsidP="00B7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45042</w:t>
      </w:r>
      <w:r w:rsidR="00853185" w:rsidRPr="00853185">
        <w:rPr>
          <w:rFonts w:ascii="Times New Roman" w:hAnsi="Times New Roman" w:cs="Times New Roman"/>
          <w:b/>
          <w:sz w:val="24"/>
          <w:szCs w:val="24"/>
        </w:rPr>
        <w:t xml:space="preserve"> ORLEANS</w:t>
      </w:r>
      <w:r>
        <w:rPr>
          <w:rFonts w:ascii="Times New Roman" w:hAnsi="Times New Roman" w:cs="Times New Roman"/>
          <w:b/>
          <w:sz w:val="24"/>
          <w:szCs w:val="24"/>
        </w:rPr>
        <w:t xml:space="preserve"> Cedex</w:t>
      </w:r>
    </w:p>
    <w:p w:rsidR="00853185" w:rsidRPr="00853185" w:rsidRDefault="00853185" w:rsidP="00B7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71B6" w:rsidRPr="00853185" w:rsidRDefault="00B771B6" w:rsidP="00B771B6">
      <w:pPr>
        <w:pStyle w:val="Paragraphedeliste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E97F5C" w:rsidRPr="00853185" w:rsidRDefault="00E97F5C" w:rsidP="00B771B6">
      <w:pPr>
        <w:pStyle w:val="Paragraphedeliste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B771B6" w:rsidRPr="00853185" w:rsidRDefault="00B771B6" w:rsidP="00B771B6">
      <w:pPr>
        <w:pStyle w:val="Paragraphedeliste"/>
        <w:numPr>
          <w:ilvl w:val="0"/>
          <w:numId w:val="4"/>
        </w:numPr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185">
        <w:rPr>
          <w:rFonts w:ascii="Times New Roman" w:hAnsi="Times New Roman" w:cs="Times New Roman"/>
          <w:b/>
          <w:sz w:val="24"/>
          <w:szCs w:val="24"/>
          <w:u w:val="single"/>
        </w:rPr>
        <w:t>Quand faire la demande ?</w:t>
      </w:r>
    </w:p>
    <w:p w:rsidR="001215D1" w:rsidRPr="00853185" w:rsidRDefault="00B771B6" w:rsidP="00B771B6">
      <w:pPr>
        <w:pStyle w:val="Paragraphedeliste"/>
        <w:numPr>
          <w:ilvl w:val="0"/>
          <w:numId w:val="8"/>
        </w:numPr>
        <w:tabs>
          <w:tab w:val="left" w:pos="1140"/>
        </w:tabs>
        <w:spacing w:after="0" w:line="312" w:lineRule="auto"/>
        <w:ind w:left="1134" w:hanging="425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 xml:space="preserve">La demande ainsi que le dossier d’expérience et de qualifications complété </w:t>
      </w:r>
      <w:r w:rsidR="001215D1" w:rsidRPr="00853185">
        <w:rPr>
          <w:rFonts w:ascii="Times New Roman" w:hAnsi="Times New Roman" w:cs="Times New Roman"/>
          <w:sz w:val="24"/>
          <w:szCs w:val="24"/>
        </w:rPr>
        <w:t xml:space="preserve">peuvent </w:t>
      </w:r>
      <w:r w:rsidRPr="00853185">
        <w:rPr>
          <w:rFonts w:ascii="Times New Roman" w:hAnsi="Times New Roman" w:cs="Times New Roman"/>
          <w:sz w:val="24"/>
          <w:szCs w:val="24"/>
        </w:rPr>
        <w:t xml:space="preserve">être transmis à la DRDJSCS </w:t>
      </w:r>
      <w:r w:rsidR="001215D1" w:rsidRPr="00853185">
        <w:rPr>
          <w:rFonts w:ascii="Times New Roman" w:hAnsi="Times New Roman" w:cs="Times New Roman"/>
          <w:sz w:val="24"/>
          <w:szCs w:val="24"/>
        </w:rPr>
        <w:t>à tout moment</w:t>
      </w:r>
      <w:r w:rsidR="005833CF">
        <w:rPr>
          <w:rFonts w:ascii="Times New Roman" w:hAnsi="Times New Roman" w:cs="Times New Roman"/>
          <w:sz w:val="24"/>
          <w:szCs w:val="24"/>
        </w:rPr>
        <w:t>, un mois avant la date du jury.</w:t>
      </w:r>
    </w:p>
    <w:p w:rsidR="00B771B6" w:rsidRPr="00853185" w:rsidRDefault="001215D1" w:rsidP="00B771B6">
      <w:pPr>
        <w:pStyle w:val="Paragraphedeliste"/>
        <w:numPr>
          <w:ilvl w:val="0"/>
          <w:numId w:val="8"/>
        </w:numPr>
        <w:tabs>
          <w:tab w:val="left" w:pos="1140"/>
        </w:tabs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>Le passage en jury de mention se fera en fonction</w:t>
      </w:r>
      <w:r w:rsidR="003C55F0" w:rsidRPr="00853185">
        <w:rPr>
          <w:rFonts w:ascii="Times New Roman" w:hAnsi="Times New Roman" w:cs="Times New Roman"/>
          <w:sz w:val="24"/>
          <w:szCs w:val="24"/>
        </w:rPr>
        <w:t xml:space="preserve"> du calendrier établi par la DRDJSCS qui accusera réception de la demande et vous indiquera la date de passage en jury de</w:t>
      </w:r>
      <w:bookmarkStart w:id="0" w:name="_GoBack"/>
      <w:bookmarkEnd w:id="0"/>
      <w:r w:rsidR="003C55F0" w:rsidRPr="00853185">
        <w:rPr>
          <w:rFonts w:ascii="Times New Roman" w:hAnsi="Times New Roman" w:cs="Times New Roman"/>
          <w:sz w:val="24"/>
          <w:szCs w:val="24"/>
        </w:rPr>
        <w:t xml:space="preserve">  mention. </w:t>
      </w:r>
    </w:p>
    <w:p w:rsidR="00E97F5C" w:rsidRPr="00853185" w:rsidRDefault="003C55F0" w:rsidP="00B771B6">
      <w:pPr>
        <w:pStyle w:val="Paragraphedeliste"/>
        <w:numPr>
          <w:ilvl w:val="0"/>
          <w:numId w:val="8"/>
        </w:numPr>
        <w:tabs>
          <w:tab w:val="left" w:pos="1140"/>
        </w:tabs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>Tout dossier in</w:t>
      </w:r>
      <w:r w:rsidR="00E97F5C" w:rsidRPr="00853185">
        <w:rPr>
          <w:rFonts w:ascii="Times New Roman" w:hAnsi="Times New Roman" w:cs="Times New Roman"/>
          <w:sz w:val="24"/>
          <w:szCs w:val="24"/>
        </w:rPr>
        <w:t>complet ne pourra être présenté</w:t>
      </w:r>
      <w:r w:rsidRPr="00853185">
        <w:rPr>
          <w:rFonts w:ascii="Times New Roman" w:hAnsi="Times New Roman" w:cs="Times New Roman"/>
          <w:sz w:val="24"/>
          <w:szCs w:val="24"/>
        </w:rPr>
        <w:t xml:space="preserve"> en jury de</w:t>
      </w:r>
      <w:r w:rsidR="00E97F5C" w:rsidRPr="00853185">
        <w:rPr>
          <w:rFonts w:ascii="Times New Roman" w:hAnsi="Times New Roman" w:cs="Times New Roman"/>
          <w:sz w:val="24"/>
          <w:szCs w:val="24"/>
        </w:rPr>
        <w:t xml:space="preserve"> mention.</w:t>
      </w:r>
    </w:p>
    <w:p w:rsidR="00E97F5C" w:rsidRPr="00853185" w:rsidRDefault="00E97F5C" w:rsidP="00E97F5C">
      <w:pPr>
        <w:pStyle w:val="Paragraphedeliste"/>
        <w:tabs>
          <w:tab w:val="left" w:pos="1140"/>
        </w:tabs>
        <w:spacing w:after="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97F5C" w:rsidRPr="00853185" w:rsidRDefault="00E97F5C" w:rsidP="00E97F5C">
      <w:pPr>
        <w:pStyle w:val="Paragraphedeliste"/>
        <w:numPr>
          <w:ilvl w:val="0"/>
          <w:numId w:val="4"/>
        </w:numPr>
        <w:tabs>
          <w:tab w:val="left" w:pos="1140"/>
        </w:tabs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185">
        <w:rPr>
          <w:rFonts w:ascii="Times New Roman" w:hAnsi="Times New Roman" w:cs="Times New Roman"/>
          <w:b/>
          <w:sz w:val="24"/>
          <w:szCs w:val="24"/>
          <w:u w:val="single"/>
        </w:rPr>
        <w:t xml:space="preserve">Quelles réponses à la demande ? </w:t>
      </w:r>
    </w:p>
    <w:p w:rsidR="00E97F5C" w:rsidRPr="00853185" w:rsidRDefault="00E97F5C" w:rsidP="00E97F5C">
      <w:pPr>
        <w:pStyle w:val="Paragraphedeliste"/>
        <w:numPr>
          <w:ilvl w:val="1"/>
          <w:numId w:val="4"/>
        </w:numPr>
        <w:tabs>
          <w:tab w:val="left" w:pos="1140"/>
        </w:tabs>
        <w:spacing w:after="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>Le jury de la mention pourra statuer sur l’attribution ou non des UC 3 et 4.</w:t>
      </w:r>
    </w:p>
    <w:p w:rsidR="00040766" w:rsidRPr="00853185" w:rsidRDefault="00E97F5C" w:rsidP="00E97F5C">
      <w:pPr>
        <w:pStyle w:val="Paragraphedeliste"/>
        <w:numPr>
          <w:ilvl w:val="1"/>
          <w:numId w:val="4"/>
        </w:numPr>
        <w:tabs>
          <w:tab w:val="left" w:pos="1140"/>
        </w:tabs>
        <w:spacing w:after="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 xml:space="preserve">Si la décision du jury permet l’attribution complète du BPJEPS en 4 UC, la DRDJSCS </w:t>
      </w:r>
      <w:r w:rsidR="00040766" w:rsidRPr="00853185">
        <w:rPr>
          <w:rFonts w:ascii="Times New Roman" w:hAnsi="Times New Roman" w:cs="Times New Roman"/>
          <w:sz w:val="24"/>
          <w:szCs w:val="24"/>
        </w:rPr>
        <w:t>adressera</w:t>
      </w:r>
      <w:r w:rsidRPr="00853185">
        <w:rPr>
          <w:rFonts w:ascii="Times New Roman" w:hAnsi="Times New Roman" w:cs="Times New Roman"/>
          <w:sz w:val="24"/>
          <w:szCs w:val="24"/>
        </w:rPr>
        <w:t xml:space="preserve"> au demandeur le diplôme</w:t>
      </w:r>
      <w:r w:rsidR="00040766" w:rsidRPr="00853185">
        <w:rPr>
          <w:rFonts w:ascii="Times New Roman" w:hAnsi="Times New Roman" w:cs="Times New Roman"/>
          <w:sz w:val="24"/>
          <w:szCs w:val="24"/>
        </w:rPr>
        <w:t>.</w:t>
      </w:r>
    </w:p>
    <w:p w:rsidR="00E97F5C" w:rsidRPr="00853185" w:rsidRDefault="00040766" w:rsidP="00E97F5C">
      <w:pPr>
        <w:pStyle w:val="Paragraphedeliste"/>
        <w:numPr>
          <w:ilvl w:val="1"/>
          <w:numId w:val="4"/>
        </w:numPr>
        <w:tabs>
          <w:tab w:val="left" w:pos="1140"/>
        </w:tabs>
        <w:spacing w:after="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 xml:space="preserve">Si la décision du jury permet l’attribution partielle du BPJEPS en 4 UC, la DRDJSCS adressera une attestation d’acquisition de(s) l’UC acquise(s). </w:t>
      </w:r>
    </w:p>
    <w:p w:rsidR="00040766" w:rsidRPr="00853185" w:rsidRDefault="00040766" w:rsidP="00E97F5C">
      <w:pPr>
        <w:pStyle w:val="Paragraphedeliste"/>
        <w:numPr>
          <w:ilvl w:val="1"/>
          <w:numId w:val="4"/>
        </w:numPr>
        <w:tabs>
          <w:tab w:val="left" w:pos="1140"/>
        </w:tabs>
        <w:spacing w:after="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3185">
        <w:rPr>
          <w:rFonts w:ascii="Times New Roman" w:hAnsi="Times New Roman" w:cs="Times New Roman"/>
          <w:sz w:val="24"/>
          <w:szCs w:val="24"/>
        </w:rPr>
        <w:t xml:space="preserve">Si la décision du jury est de ne rien attribuer, la DRDJSCS adressera un courrier précisant </w:t>
      </w:r>
      <w:proofErr w:type="gramStart"/>
      <w:r w:rsidRPr="00853185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53185">
        <w:rPr>
          <w:rFonts w:ascii="Times New Roman" w:hAnsi="Times New Roman" w:cs="Times New Roman"/>
          <w:sz w:val="24"/>
          <w:szCs w:val="24"/>
        </w:rPr>
        <w:t xml:space="preserve"> non attribution d’UC.</w:t>
      </w:r>
    </w:p>
    <w:sectPr w:rsidR="00040766" w:rsidRPr="00853185" w:rsidSect="00A1344B">
      <w:headerReference w:type="default" r:id="rId9"/>
      <w:footerReference w:type="default" r:id="rId10"/>
      <w:pgSz w:w="11906" w:h="16838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60" w:rsidRDefault="004B6160" w:rsidP="0098186C">
      <w:pPr>
        <w:spacing w:after="0" w:line="240" w:lineRule="auto"/>
      </w:pPr>
      <w:r>
        <w:separator/>
      </w:r>
    </w:p>
  </w:endnote>
  <w:endnote w:type="continuationSeparator" w:id="0">
    <w:p w:rsidR="004B6160" w:rsidRDefault="004B6160" w:rsidP="0098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85" w:rsidRDefault="00853185" w:rsidP="00853185">
    <w:pPr>
      <w:pStyle w:val="Pieddepage"/>
      <w:ind w:firstLine="11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Direction régionale et départementale de la jeunesse, des sports et de la cohésion sociale (DRDJSCS)</w:t>
    </w:r>
  </w:p>
  <w:p w:rsidR="00853185" w:rsidRDefault="00853185" w:rsidP="00853185">
    <w:pPr>
      <w:pStyle w:val="Pieddepage"/>
      <w:ind w:firstLine="11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122 </w:t>
    </w:r>
    <w:proofErr w:type="gramStart"/>
    <w:r>
      <w:rPr>
        <w:rFonts w:ascii="Arial" w:hAnsi="Arial" w:cs="Arial"/>
        <w:sz w:val="16"/>
        <w:szCs w:val="16"/>
      </w:rPr>
      <w:t>rue</w:t>
    </w:r>
    <w:proofErr w:type="gramEnd"/>
    <w:r>
      <w:rPr>
        <w:rFonts w:ascii="Arial" w:hAnsi="Arial" w:cs="Arial"/>
        <w:sz w:val="16"/>
        <w:szCs w:val="16"/>
      </w:rPr>
      <w:t xml:space="preserve"> du faubourg </w:t>
    </w:r>
    <w:proofErr w:type="spellStart"/>
    <w:r>
      <w:rPr>
        <w:rFonts w:ascii="Arial" w:hAnsi="Arial" w:cs="Arial"/>
        <w:sz w:val="16"/>
        <w:szCs w:val="16"/>
      </w:rPr>
      <w:t>Bannier</w:t>
    </w:r>
    <w:proofErr w:type="spellEnd"/>
    <w:r>
      <w:rPr>
        <w:rFonts w:ascii="Arial" w:hAnsi="Arial" w:cs="Arial"/>
        <w:sz w:val="16"/>
        <w:szCs w:val="16"/>
      </w:rPr>
      <w:t xml:space="preserve"> - CS 74204 - 45042 ORLEANS CEDEX 1</w:t>
    </w:r>
  </w:p>
  <w:p w:rsidR="00EC3362" w:rsidRPr="00853185" w:rsidRDefault="00853185" w:rsidP="00853185">
    <w:pPr>
      <w:pStyle w:val="Pieddepage"/>
      <w:ind w:firstLine="11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Standard : 02 38 77 49 00 - Fax </w:t>
    </w:r>
    <w:r>
      <w:rPr>
        <w:rFonts w:ascii="Arial" w:hAnsi="Arial" w:cs="Arial"/>
        <w:noProof/>
        <w:sz w:val="16"/>
        <w:szCs w:val="16"/>
      </w:rPr>
      <w:t>02 38 53 98 99 - centre-val-de-loire.drdjscs.gouv.fr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60" w:rsidRDefault="004B6160" w:rsidP="0098186C">
      <w:pPr>
        <w:spacing w:after="0" w:line="240" w:lineRule="auto"/>
      </w:pPr>
      <w:r>
        <w:separator/>
      </w:r>
    </w:p>
  </w:footnote>
  <w:footnote w:type="continuationSeparator" w:id="0">
    <w:p w:rsidR="004B6160" w:rsidRDefault="004B6160" w:rsidP="0098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53" w:rsidRDefault="00E24653" w:rsidP="00E24653">
    <w:pPr>
      <w:pStyle w:val="En-tte"/>
      <w:jc w:val="center"/>
    </w:pPr>
    <w:r>
      <w:rPr>
        <w:noProof/>
      </w:rPr>
      <w:drawing>
        <wp:inline distT="0" distB="0" distL="0" distR="0">
          <wp:extent cx="1107440" cy="599440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4653" w:rsidRPr="00D96123" w:rsidRDefault="00E24653" w:rsidP="00E24653">
    <w:pPr>
      <w:pStyle w:val="En-tte"/>
      <w:jc w:val="center"/>
      <w:rPr>
        <w:rFonts w:ascii="Garamond" w:hAnsi="Garamond"/>
      </w:rPr>
    </w:pPr>
  </w:p>
  <w:p w:rsidR="003E262C" w:rsidRPr="00E24653" w:rsidRDefault="00555CA8" w:rsidP="00A1344B">
    <w:pPr>
      <w:spacing w:line="360" w:lineRule="auto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MINISTÈRE DES SPORTS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6C2"/>
    <w:multiLevelType w:val="hybridMultilevel"/>
    <w:tmpl w:val="3DC4F390"/>
    <w:lvl w:ilvl="0" w:tplc="62ACD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0C4B"/>
    <w:multiLevelType w:val="hybridMultilevel"/>
    <w:tmpl w:val="CC3E1E76"/>
    <w:lvl w:ilvl="0" w:tplc="0DF61C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0219"/>
    <w:multiLevelType w:val="hybridMultilevel"/>
    <w:tmpl w:val="EA30F0AE"/>
    <w:lvl w:ilvl="0" w:tplc="3F865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90172"/>
    <w:multiLevelType w:val="hybridMultilevel"/>
    <w:tmpl w:val="E45E68D6"/>
    <w:lvl w:ilvl="0" w:tplc="44E6AA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72A5"/>
    <w:multiLevelType w:val="hybridMultilevel"/>
    <w:tmpl w:val="13749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A46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D43B2"/>
    <w:multiLevelType w:val="hybridMultilevel"/>
    <w:tmpl w:val="AE72F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D5FB0"/>
    <w:multiLevelType w:val="hybridMultilevel"/>
    <w:tmpl w:val="381CFBF4"/>
    <w:lvl w:ilvl="0" w:tplc="4B0A46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A808FA"/>
    <w:multiLevelType w:val="hybridMultilevel"/>
    <w:tmpl w:val="600ABBFA"/>
    <w:lvl w:ilvl="0" w:tplc="F0C68B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76D"/>
    <w:rsid w:val="00040766"/>
    <w:rsid w:val="00065002"/>
    <w:rsid w:val="000A4407"/>
    <w:rsid w:val="000E06D9"/>
    <w:rsid w:val="000F5614"/>
    <w:rsid w:val="001078DE"/>
    <w:rsid w:val="001215D1"/>
    <w:rsid w:val="0013776D"/>
    <w:rsid w:val="001600B4"/>
    <w:rsid w:val="00212E45"/>
    <w:rsid w:val="002377C0"/>
    <w:rsid w:val="002D0623"/>
    <w:rsid w:val="00387CD0"/>
    <w:rsid w:val="00392FC6"/>
    <w:rsid w:val="003C55F0"/>
    <w:rsid w:val="003E262C"/>
    <w:rsid w:val="004455B1"/>
    <w:rsid w:val="00485650"/>
    <w:rsid w:val="004B6160"/>
    <w:rsid w:val="004C3828"/>
    <w:rsid w:val="004D38D2"/>
    <w:rsid w:val="004E3875"/>
    <w:rsid w:val="00506CAD"/>
    <w:rsid w:val="00522EA2"/>
    <w:rsid w:val="00555CA8"/>
    <w:rsid w:val="00560DDF"/>
    <w:rsid w:val="005833CF"/>
    <w:rsid w:val="0059735D"/>
    <w:rsid w:val="005A3BC1"/>
    <w:rsid w:val="005D25AF"/>
    <w:rsid w:val="005F21CC"/>
    <w:rsid w:val="005F250A"/>
    <w:rsid w:val="005F2990"/>
    <w:rsid w:val="0060292D"/>
    <w:rsid w:val="00612C42"/>
    <w:rsid w:val="00657D27"/>
    <w:rsid w:val="006940C9"/>
    <w:rsid w:val="007343DD"/>
    <w:rsid w:val="00753B8B"/>
    <w:rsid w:val="00767799"/>
    <w:rsid w:val="007724A5"/>
    <w:rsid w:val="00784976"/>
    <w:rsid w:val="007A3961"/>
    <w:rsid w:val="007C71FF"/>
    <w:rsid w:val="007F3F1A"/>
    <w:rsid w:val="008000A3"/>
    <w:rsid w:val="0083390A"/>
    <w:rsid w:val="00847EBF"/>
    <w:rsid w:val="00853185"/>
    <w:rsid w:val="008570D2"/>
    <w:rsid w:val="0085772B"/>
    <w:rsid w:val="008A7B5F"/>
    <w:rsid w:val="0098186C"/>
    <w:rsid w:val="009A6C45"/>
    <w:rsid w:val="009B4F0F"/>
    <w:rsid w:val="009C7E56"/>
    <w:rsid w:val="009D4A56"/>
    <w:rsid w:val="00A1344B"/>
    <w:rsid w:val="00A65527"/>
    <w:rsid w:val="00A978D3"/>
    <w:rsid w:val="00AA1811"/>
    <w:rsid w:val="00AC4D30"/>
    <w:rsid w:val="00B01A54"/>
    <w:rsid w:val="00B147B4"/>
    <w:rsid w:val="00B147BB"/>
    <w:rsid w:val="00B3066E"/>
    <w:rsid w:val="00B33B15"/>
    <w:rsid w:val="00B47474"/>
    <w:rsid w:val="00B706D9"/>
    <w:rsid w:val="00B771B6"/>
    <w:rsid w:val="00BB23F4"/>
    <w:rsid w:val="00BC6301"/>
    <w:rsid w:val="00C02DB2"/>
    <w:rsid w:val="00C149D8"/>
    <w:rsid w:val="00C14EE7"/>
    <w:rsid w:val="00C25C17"/>
    <w:rsid w:val="00C5028D"/>
    <w:rsid w:val="00C86C91"/>
    <w:rsid w:val="00CE1CC4"/>
    <w:rsid w:val="00D242C5"/>
    <w:rsid w:val="00D815BF"/>
    <w:rsid w:val="00D90527"/>
    <w:rsid w:val="00E24653"/>
    <w:rsid w:val="00E502EE"/>
    <w:rsid w:val="00E97F5C"/>
    <w:rsid w:val="00EA5049"/>
    <w:rsid w:val="00EC3362"/>
    <w:rsid w:val="00EE1703"/>
    <w:rsid w:val="00EF122F"/>
    <w:rsid w:val="00F1462A"/>
    <w:rsid w:val="00F5647A"/>
    <w:rsid w:val="00F80800"/>
    <w:rsid w:val="00F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7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86C"/>
  </w:style>
  <w:style w:type="paragraph" w:styleId="Pieddepage">
    <w:name w:val="footer"/>
    <w:basedOn w:val="Normal"/>
    <w:link w:val="PieddepageCar"/>
    <w:unhideWhenUsed/>
    <w:rsid w:val="0098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8186C"/>
  </w:style>
  <w:style w:type="paragraph" w:styleId="Textedebulles">
    <w:name w:val="Balloon Text"/>
    <w:basedOn w:val="Normal"/>
    <w:link w:val="TextedebullesCar"/>
    <w:uiPriority w:val="99"/>
    <w:semiHidden/>
    <w:unhideWhenUsed/>
    <w:rsid w:val="00E2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6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2465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50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7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86C"/>
  </w:style>
  <w:style w:type="paragraph" w:styleId="Pieddepage">
    <w:name w:val="footer"/>
    <w:basedOn w:val="Normal"/>
    <w:link w:val="PieddepageCar"/>
    <w:uiPriority w:val="99"/>
    <w:unhideWhenUsed/>
    <w:rsid w:val="0098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86C"/>
  </w:style>
  <w:style w:type="paragraph" w:styleId="Textedebulles">
    <w:name w:val="Balloon Text"/>
    <w:basedOn w:val="Normal"/>
    <w:link w:val="TextedebullesCar"/>
    <w:uiPriority w:val="99"/>
    <w:semiHidden/>
    <w:unhideWhenUsed/>
    <w:rsid w:val="00E2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6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2465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50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.gouv.fr/emplois-metiers/decouvrir-nos-offres-de-formations/BPJPES/Reglementation-4-UC/Mentions/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B9B5-1871-4A34-9EEC-211DB94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2017-05-02T09:45:00Z</cp:lastPrinted>
  <dcterms:created xsi:type="dcterms:W3CDTF">2017-12-05T12:11:00Z</dcterms:created>
  <dcterms:modified xsi:type="dcterms:W3CDTF">2017-12-05T12:11:00Z</dcterms:modified>
</cp:coreProperties>
</file>